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53" w:rsidRDefault="000E4553" w:rsidP="000E4553">
      <w:r>
        <w:rPr>
          <w:noProof/>
        </w:rPr>
        <w:drawing>
          <wp:inline distT="0" distB="0" distL="0" distR="0">
            <wp:extent cx="6246495" cy="653415"/>
            <wp:effectExtent l="1905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46495" cy="653415"/>
                    </a:xfrm>
                    <a:prstGeom prst="rect">
                      <a:avLst/>
                    </a:prstGeom>
                    <a:noFill/>
                    <a:ln w="9525">
                      <a:noFill/>
                      <a:miter lim="800000"/>
                      <a:headEnd/>
                      <a:tailEnd/>
                    </a:ln>
                  </pic:spPr>
                </pic:pic>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6364"/>
        <w:gridCol w:w="2118"/>
      </w:tblGrid>
      <w:tr w:rsidR="000E4553" w:rsidTr="000E4553">
        <w:trPr>
          <w:trHeight w:val="1966"/>
        </w:trPr>
        <w:tc>
          <w:tcPr>
            <w:tcW w:w="935" w:type="pct"/>
            <w:tcBorders>
              <w:top w:val="nil"/>
              <w:left w:val="nil"/>
              <w:bottom w:val="nil"/>
              <w:right w:val="nil"/>
            </w:tcBorders>
            <w:vAlign w:val="center"/>
          </w:tcPr>
          <w:p w:rsidR="000E4553" w:rsidRDefault="000E4553" w:rsidP="000E4553">
            <w:pPr>
              <w:ind w:left="142" w:right="175" w:firstLine="0"/>
              <w:jc w:val="center"/>
              <w:rPr>
                <w:b/>
                <w:sz w:val="20"/>
              </w:rPr>
            </w:pPr>
            <w:r>
              <w:rPr>
                <w:b/>
                <w:noProof/>
                <w:sz w:val="20"/>
              </w:rPr>
              <w:drawing>
                <wp:inline distT="0" distB="0" distL="0" distR="0">
                  <wp:extent cx="819150" cy="618945"/>
                  <wp:effectExtent l="19050" t="0" r="0" b="0"/>
                  <wp:docPr id="4" name="Immagin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ages"/>
                          <pic:cNvPicPr>
                            <a:picLocks noChangeAspect="1" noChangeArrowheads="1"/>
                          </pic:cNvPicPr>
                        </pic:nvPicPr>
                        <pic:blipFill>
                          <a:blip r:embed="rId8" cstate="print"/>
                          <a:srcRect b="17450"/>
                          <a:stretch>
                            <a:fillRect/>
                          </a:stretch>
                        </pic:blipFill>
                        <pic:spPr bwMode="auto">
                          <a:xfrm>
                            <a:off x="0" y="0"/>
                            <a:ext cx="824316" cy="622848"/>
                          </a:xfrm>
                          <a:prstGeom prst="rect">
                            <a:avLst/>
                          </a:prstGeom>
                          <a:noFill/>
                          <a:ln w="9525">
                            <a:noFill/>
                            <a:miter lim="800000"/>
                            <a:headEnd/>
                            <a:tailEnd/>
                          </a:ln>
                        </pic:spPr>
                      </pic:pic>
                    </a:graphicData>
                  </a:graphic>
                </wp:inline>
              </w:drawing>
            </w:r>
          </w:p>
        </w:tc>
        <w:tc>
          <w:tcPr>
            <w:tcW w:w="3050" w:type="pct"/>
            <w:tcBorders>
              <w:top w:val="nil"/>
              <w:left w:val="nil"/>
              <w:bottom w:val="nil"/>
              <w:right w:val="nil"/>
            </w:tcBorders>
            <w:vAlign w:val="center"/>
          </w:tcPr>
          <w:p w:rsidR="000E4553" w:rsidRDefault="000E4553" w:rsidP="000E4553">
            <w:pPr>
              <w:jc w:val="center"/>
              <w:rPr>
                <w:rFonts w:ascii="Calibri" w:hAnsi="Calibri" w:cs="Arial"/>
                <w:b/>
                <w:sz w:val="20"/>
                <w:szCs w:val="20"/>
              </w:rPr>
            </w:pPr>
            <w:r>
              <w:rPr>
                <w:rFonts w:ascii="Calibri" w:hAnsi="Calibri" w:cs="Arial"/>
                <w:b/>
                <w:sz w:val="20"/>
                <w:szCs w:val="20"/>
              </w:rPr>
              <w:t xml:space="preserve">ISTITUTO COMPRENSIVO STATALE </w:t>
            </w:r>
            <w:proofErr w:type="spellStart"/>
            <w:r>
              <w:rPr>
                <w:rFonts w:ascii="Calibri" w:hAnsi="Calibri" w:cs="Arial"/>
                <w:b/>
                <w:sz w:val="20"/>
                <w:szCs w:val="20"/>
              </w:rPr>
              <w:t>DI</w:t>
            </w:r>
            <w:proofErr w:type="spellEnd"/>
            <w:r>
              <w:rPr>
                <w:rFonts w:ascii="Calibri" w:hAnsi="Calibri" w:cs="Arial"/>
                <w:b/>
                <w:sz w:val="20"/>
                <w:szCs w:val="20"/>
              </w:rPr>
              <w:t xml:space="preserve"> VIALE LIBERTA’</w:t>
            </w:r>
          </w:p>
          <w:p w:rsidR="000E4553" w:rsidRDefault="000E4553" w:rsidP="000E4553">
            <w:pPr>
              <w:jc w:val="center"/>
              <w:rPr>
                <w:rFonts w:ascii="Calibri" w:hAnsi="Calibri" w:cs="Arial"/>
                <w:sz w:val="16"/>
                <w:szCs w:val="16"/>
              </w:rPr>
            </w:pPr>
            <w:r>
              <w:rPr>
                <w:rFonts w:ascii="Calibri" w:hAnsi="Calibri" w:cs="Arial"/>
                <w:sz w:val="16"/>
                <w:szCs w:val="16"/>
              </w:rPr>
              <w:t xml:space="preserve">Scuole dell’ Infanzia  “S. Maria delle Vigne” -  “C. </w:t>
            </w:r>
            <w:proofErr w:type="spellStart"/>
            <w:r>
              <w:rPr>
                <w:rFonts w:ascii="Calibri" w:hAnsi="Calibri" w:cs="Arial"/>
                <w:sz w:val="16"/>
                <w:szCs w:val="16"/>
              </w:rPr>
              <w:t>Corsico</w:t>
            </w:r>
            <w:proofErr w:type="spellEnd"/>
            <w:r>
              <w:rPr>
                <w:rFonts w:ascii="Calibri" w:hAnsi="Calibri" w:cs="Arial"/>
                <w:sz w:val="16"/>
                <w:szCs w:val="16"/>
              </w:rPr>
              <w:t>”</w:t>
            </w:r>
          </w:p>
          <w:p w:rsidR="000E4553" w:rsidRDefault="000E4553" w:rsidP="000E4553">
            <w:pPr>
              <w:jc w:val="center"/>
              <w:rPr>
                <w:rFonts w:ascii="Calibri" w:hAnsi="Calibri" w:cs="Arial"/>
                <w:sz w:val="16"/>
                <w:szCs w:val="16"/>
              </w:rPr>
            </w:pPr>
            <w:r>
              <w:rPr>
                <w:rFonts w:ascii="Calibri" w:hAnsi="Calibri" w:cs="Arial"/>
                <w:sz w:val="16"/>
                <w:szCs w:val="16"/>
              </w:rPr>
              <w:t xml:space="preserve">Scuole Primarie   “E. De </w:t>
            </w:r>
            <w:proofErr w:type="spellStart"/>
            <w:r>
              <w:rPr>
                <w:rFonts w:ascii="Calibri" w:hAnsi="Calibri" w:cs="Arial"/>
                <w:sz w:val="16"/>
                <w:szCs w:val="16"/>
              </w:rPr>
              <w:t>Amicis</w:t>
            </w:r>
            <w:proofErr w:type="spellEnd"/>
            <w:r>
              <w:rPr>
                <w:rFonts w:ascii="Calibri" w:hAnsi="Calibri" w:cs="Arial"/>
                <w:sz w:val="16"/>
                <w:szCs w:val="16"/>
              </w:rPr>
              <w:t>”  -  “ A. Botto”</w:t>
            </w:r>
          </w:p>
          <w:p w:rsidR="000E4553" w:rsidRDefault="000E4553" w:rsidP="000E4553">
            <w:pPr>
              <w:jc w:val="center"/>
              <w:rPr>
                <w:rFonts w:ascii="Calibri" w:hAnsi="Calibri" w:cs="Arial"/>
                <w:sz w:val="16"/>
                <w:szCs w:val="16"/>
              </w:rPr>
            </w:pPr>
            <w:r>
              <w:rPr>
                <w:rFonts w:ascii="Calibri" w:hAnsi="Calibri" w:cs="Arial"/>
                <w:sz w:val="16"/>
                <w:szCs w:val="16"/>
              </w:rPr>
              <w:t xml:space="preserve">Scuola Secondaria di Primo Grado “G. </w:t>
            </w:r>
            <w:proofErr w:type="spellStart"/>
            <w:r>
              <w:rPr>
                <w:rFonts w:ascii="Calibri" w:hAnsi="Calibri" w:cs="Arial"/>
                <w:sz w:val="16"/>
                <w:szCs w:val="16"/>
              </w:rPr>
              <w:t>Robecchi</w:t>
            </w:r>
            <w:proofErr w:type="spellEnd"/>
            <w:r>
              <w:rPr>
                <w:rFonts w:ascii="Calibri" w:hAnsi="Calibri" w:cs="Arial"/>
                <w:sz w:val="16"/>
                <w:szCs w:val="16"/>
              </w:rPr>
              <w:t>”</w:t>
            </w:r>
          </w:p>
          <w:p w:rsidR="000E4553" w:rsidRDefault="000E4553" w:rsidP="000E4553">
            <w:pPr>
              <w:jc w:val="center"/>
              <w:rPr>
                <w:rFonts w:ascii="Calibri" w:hAnsi="Calibri" w:cs="Arial"/>
                <w:sz w:val="16"/>
                <w:szCs w:val="16"/>
              </w:rPr>
            </w:pPr>
            <w:r>
              <w:rPr>
                <w:rFonts w:ascii="Calibri" w:hAnsi="Calibri" w:cs="Arial"/>
                <w:sz w:val="16"/>
                <w:szCs w:val="16"/>
              </w:rPr>
              <w:t>Viale Libertà, 32 – 27029 Vigevano (PV)  Tel. 0381/42464 -  Fax  0381/42474</w:t>
            </w:r>
          </w:p>
          <w:p w:rsidR="000E4553" w:rsidRDefault="000E4553" w:rsidP="000E4553">
            <w:pPr>
              <w:jc w:val="center"/>
              <w:rPr>
                <w:rFonts w:ascii="Calibri" w:hAnsi="Calibri" w:cs="Arial"/>
                <w:sz w:val="16"/>
                <w:szCs w:val="16"/>
              </w:rPr>
            </w:pPr>
            <w:r>
              <w:rPr>
                <w:rFonts w:ascii="Calibri" w:hAnsi="Calibri" w:cs="Arial"/>
                <w:sz w:val="16"/>
                <w:szCs w:val="16"/>
              </w:rPr>
              <w:t xml:space="preserve">e-mail </w:t>
            </w:r>
            <w:hyperlink r:id="rId9" w:history="1">
              <w:r>
                <w:rPr>
                  <w:rStyle w:val="Collegamentoipertestuale"/>
                  <w:rFonts w:ascii="Calibri" w:hAnsi="Calibri" w:cs="Arial"/>
                  <w:sz w:val="16"/>
                  <w:szCs w:val="16"/>
                </w:rPr>
                <w:t>pvic83100r@Istruzione.It</w:t>
              </w:r>
            </w:hyperlink>
            <w:r>
              <w:rPr>
                <w:rFonts w:ascii="Calibri" w:hAnsi="Calibri" w:cs="Arial"/>
                <w:sz w:val="16"/>
                <w:szCs w:val="16"/>
              </w:rPr>
              <w:t xml:space="preserve"> -  Pec: </w:t>
            </w:r>
            <w:hyperlink r:id="rId10" w:history="1">
              <w:r>
                <w:rPr>
                  <w:rStyle w:val="Collegamentoipertestuale"/>
                  <w:rFonts w:ascii="Calibri" w:hAnsi="Calibri" w:cs="Arial"/>
                  <w:sz w:val="16"/>
                  <w:szCs w:val="16"/>
                </w:rPr>
                <w:t>pvic83100r@pec.istruzione.It</w:t>
              </w:r>
            </w:hyperlink>
          </w:p>
          <w:p w:rsidR="000E4553" w:rsidRDefault="000E4553" w:rsidP="000E4553">
            <w:pPr>
              <w:jc w:val="center"/>
              <w:rPr>
                <w:rFonts w:ascii="Calibri" w:hAnsi="Calibri" w:cs="Arial"/>
                <w:sz w:val="16"/>
                <w:szCs w:val="16"/>
              </w:rPr>
            </w:pPr>
            <w:r>
              <w:rPr>
                <w:rFonts w:ascii="Calibri" w:hAnsi="Calibri" w:cs="Arial"/>
                <w:sz w:val="16"/>
                <w:szCs w:val="16"/>
              </w:rPr>
              <w:t xml:space="preserve">Sito internet: </w:t>
            </w:r>
            <w:hyperlink r:id="rId11" w:history="1">
              <w:r w:rsidRPr="00F070E8">
                <w:rPr>
                  <w:rStyle w:val="Collegamentoipertestuale"/>
                  <w:rFonts w:ascii="Calibri" w:hAnsi="Calibri" w:cs="Arial"/>
                  <w:sz w:val="16"/>
                  <w:szCs w:val="16"/>
                </w:rPr>
                <w:t>www.icvialelibertavigevano.edu.it</w:t>
              </w:r>
            </w:hyperlink>
          </w:p>
          <w:p w:rsidR="000E4553" w:rsidRDefault="000E4553" w:rsidP="000E4553">
            <w:pPr>
              <w:jc w:val="center"/>
              <w:rPr>
                <w:rFonts w:ascii="Calibri" w:hAnsi="Calibri" w:cs="Arial"/>
                <w:sz w:val="16"/>
                <w:szCs w:val="16"/>
              </w:rPr>
            </w:pPr>
            <w:r>
              <w:rPr>
                <w:rFonts w:ascii="Calibri" w:hAnsi="Calibri" w:cs="Arial"/>
                <w:sz w:val="16"/>
                <w:szCs w:val="16"/>
              </w:rPr>
              <w:t>Codice Fiscale  94034000185 –</w:t>
            </w:r>
          </w:p>
          <w:p w:rsidR="000E4553" w:rsidRDefault="000E4553" w:rsidP="000E4553">
            <w:pPr>
              <w:spacing w:after="100" w:afterAutospacing="1"/>
              <w:jc w:val="center"/>
              <w:rPr>
                <w:rFonts w:ascii="Calibri" w:hAnsi="Calibri" w:cs="Arial"/>
                <w:b/>
                <w:sz w:val="20"/>
              </w:rPr>
            </w:pPr>
            <w:r>
              <w:rPr>
                <w:rFonts w:ascii="Calibri" w:hAnsi="Calibri" w:cs="Arial"/>
                <w:sz w:val="16"/>
                <w:szCs w:val="16"/>
              </w:rPr>
              <w:t>Codice Meccanografico: PVIC83100R</w:t>
            </w:r>
          </w:p>
        </w:tc>
        <w:tc>
          <w:tcPr>
            <w:tcW w:w="1015" w:type="pct"/>
            <w:tcBorders>
              <w:top w:val="nil"/>
              <w:left w:val="nil"/>
              <w:bottom w:val="nil"/>
              <w:right w:val="nil"/>
            </w:tcBorders>
            <w:vAlign w:val="center"/>
          </w:tcPr>
          <w:p w:rsidR="000E4553" w:rsidRDefault="000E4553" w:rsidP="000E4553">
            <w:pPr>
              <w:ind w:left="49" w:right="152" w:firstLine="0"/>
              <w:jc w:val="center"/>
              <w:rPr>
                <w:b/>
                <w:sz w:val="20"/>
              </w:rPr>
            </w:pPr>
            <w:r>
              <w:rPr>
                <w:noProof/>
              </w:rPr>
              <w:drawing>
                <wp:inline distT="0" distB="0" distL="0" distR="0">
                  <wp:extent cx="974090" cy="57023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cstate="print"/>
                          <a:srcRect/>
                          <a:stretch>
                            <a:fillRect/>
                          </a:stretch>
                        </pic:blipFill>
                        <pic:spPr bwMode="auto">
                          <a:xfrm>
                            <a:off x="0" y="0"/>
                            <a:ext cx="974090" cy="570230"/>
                          </a:xfrm>
                          <a:prstGeom prst="rect">
                            <a:avLst/>
                          </a:prstGeom>
                          <a:noFill/>
                          <a:ln w="9525">
                            <a:noFill/>
                            <a:miter lim="800000"/>
                            <a:headEnd/>
                            <a:tailEnd/>
                          </a:ln>
                        </pic:spPr>
                      </pic:pic>
                    </a:graphicData>
                  </a:graphic>
                </wp:inline>
              </w:drawing>
            </w:r>
          </w:p>
        </w:tc>
      </w:tr>
    </w:tbl>
    <w:p w:rsidR="000E4553" w:rsidRDefault="000E4553">
      <w:pPr>
        <w:spacing w:after="0" w:line="259" w:lineRule="auto"/>
        <w:ind w:left="0" w:right="12" w:firstLine="0"/>
        <w:jc w:val="center"/>
        <w:rPr>
          <w:rFonts w:asciiTheme="minorHAnsi" w:hAnsiTheme="minorHAnsi" w:cstheme="minorHAnsi"/>
          <w:b/>
          <w:szCs w:val="24"/>
          <w:u w:val="single" w:color="000000"/>
        </w:rPr>
      </w:pPr>
    </w:p>
    <w:p w:rsidR="004C64EC" w:rsidRDefault="003A5313">
      <w:pPr>
        <w:spacing w:after="0" w:line="259" w:lineRule="auto"/>
        <w:ind w:left="0" w:right="12" w:firstLine="0"/>
        <w:jc w:val="center"/>
        <w:rPr>
          <w:rFonts w:asciiTheme="minorHAnsi" w:hAnsiTheme="minorHAnsi" w:cstheme="minorHAnsi"/>
          <w:b/>
          <w:szCs w:val="24"/>
        </w:rPr>
      </w:pPr>
      <w:r w:rsidRPr="000D7A13">
        <w:rPr>
          <w:rFonts w:asciiTheme="minorHAnsi" w:hAnsiTheme="minorHAnsi" w:cstheme="minorHAnsi"/>
          <w:b/>
          <w:szCs w:val="24"/>
          <w:u w:val="single" w:color="000000"/>
        </w:rPr>
        <w:t>REGOLAMENTO BIBLIOTECA SCOLASTICA</w:t>
      </w:r>
      <w:r w:rsidRPr="000D7A13">
        <w:rPr>
          <w:rFonts w:asciiTheme="minorHAnsi" w:hAnsiTheme="minorHAnsi" w:cstheme="minorHAnsi"/>
          <w:b/>
          <w:szCs w:val="24"/>
        </w:rPr>
        <w:t xml:space="preserve"> </w:t>
      </w:r>
    </w:p>
    <w:p w:rsidR="004809E2" w:rsidRDefault="000E4553">
      <w:pPr>
        <w:spacing w:after="0" w:line="259" w:lineRule="auto"/>
        <w:ind w:left="0" w:right="12" w:firstLine="0"/>
        <w:jc w:val="center"/>
        <w:rPr>
          <w:rFonts w:asciiTheme="minorHAnsi" w:hAnsiTheme="minorHAnsi" w:cstheme="minorHAnsi"/>
          <w:b/>
          <w:szCs w:val="24"/>
        </w:rPr>
      </w:pPr>
      <w:r w:rsidRPr="000E4553">
        <w:rPr>
          <w:rFonts w:asciiTheme="minorHAnsi" w:hAnsiTheme="minorHAnsi" w:cstheme="minorHAnsi"/>
          <w:szCs w:val="24"/>
        </w:rPr>
        <w:t xml:space="preserve">(Del. CDU n. </w:t>
      </w:r>
      <w:r w:rsidR="004C64EC">
        <w:rPr>
          <w:rFonts w:asciiTheme="minorHAnsi" w:hAnsiTheme="minorHAnsi" w:cstheme="minorHAnsi"/>
          <w:szCs w:val="24"/>
        </w:rPr>
        <w:t xml:space="preserve">54 </w:t>
      </w:r>
      <w:r w:rsidRPr="000E4553">
        <w:rPr>
          <w:rFonts w:asciiTheme="minorHAnsi" w:hAnsiTheme="minorHAnsi" w:cstheme="minorHAnsi"/>
          <w:szCs w:val="24"/>
        </w:rPr>
        <w:t xml:space="preserve">del 28-10-2021 e Del. </w:t>
      </w:r>
      <w:proofErr w:type="spellStart"/>
      <w:r w:rsidRPr="000E4553">
        <w:rPr>
          <w:rFonts w:asciiTheme="minorHAnsi" w:hAnsiTheme="minorHAnsi" w:cstheme="minorHAnsi"/>
          <w:szCs w:val="24"/>
        </w:rPr>
        <w:t>CI</w:t>
      </w:r>
      <w:proofErr w:type="spellEnd"/>
      <w:r w:rsidRPr="000E4553">
        <w:rPr>
          <w:rFonts w:asciiTheme="minorHAnsi" w:hAnsiTheme="minorHAnsi" w:cstheme="minorHAnsi"/>
          <w:szCs w:val="24"/>
        </w:rPr>
        <w:t xml:space="preserve"> n.</w:t>
      </w:r>
      <w:r w:rsidR="004C64EC">
        <w:rPr>
          <w:rFonts w:asciiTheme="minorHAnsi" w:hAnsiTheme="minorHAnsi" w:cstheme="minorHAnsi"/>
          <w:szCs w:val="24"/>
        </w:rPr>
        <w:t xml:space="preserve"> 128</w:t>
      </w:r>
      <w:r w:rsidRPr="000E4553">
        <w:rPr>
          <w:rFonts w:asciiTheme="minorHAnsi" w:hAnsiTheme="minorHAnsi" w:cstheme="minorHAnsi"/>
          <w:szCs w:val="24"/>
        </w:rPr>
        <w:t xml:space="preserve"> del 04-11-2021)</w:t>
      </w:r>
    </w:p>
    <w:p w:rsidR="000D7A13" w:rsidRDefault="000D7A13">
      <w:pPr>
        <w:spacing w:after="0" w:line="259" w:lineRule="auto"/>
        <w:ind w:left="0" w:right="12" w:firstLine="0"/>
        <w:jc w:val="center"/>
        <w:rPr>
          <w:rFonts w:asciiTheme="minorHAnsi" w:hAnsiTheme="minorHAnsi" w:cstheme="minorHAnsi"/>
          <w:b/>
          <w:szCs w:val="24"/>
        </w:rPr>
      </w:pPr>
      <w:r>
        <w:rPr>
          <w:rFonts w:asciiTheme="minorHAnsi" w:hAnsiTheme="minorHAnsi" w:cstheme="minorHAnsi"/>
          <w:b/>
          <w:szCs w:val="24"/>
        </w:rPr>
        <w:t>Anno scolastico 2021/2022</w:t>
      </w:r>
    </w:p>
    <w:p w:rsidR="000D7A13" w:rsidRPr="000D7A13" w:rsidRDefault="000D7A13">
      <w:pPr>
        <w:spacing w:after="0" w:line="259" w:lineRule="auto"/>
        <w:ind w:left="0" w:right="12" w:firstLine="0"/>
        <w:jc w:val="center"/>
        <w:rPr>
          <w:rFonts w:asciiTheme="minorHAnsi" w:hAnsiTheme="minorHAnsi" w:cstheme="minorHAnsi"/>
          <w:b/>
          <w:szCs w:val="24"/>
        </w:rPr>
      </w:pPr>
      <w:r>
        <w:rPr>
          <w:rFonts w:asciiTheme="minorHAnsi" w:hAnsiTheme="minorHAnsi" w:cstheme="minorHAnsi"/>
          <w:b/>
          <w:szCs w:val="24"/>
        </w:rPr>
        <w:t>Plesso Robecchi</w:t>
      </w:r>
    </w:p>
    <w:p w:rsidR="0027470E" w:rsidRPr="000D7A13" w:rsidRDefault="0027470E">
      <w:pPr>
        <w:spacing w:after="0" w:line="259" w:lineRule="auto"/>
        <w:ind w:left="0" w:right="12" w:firstLine="0"/>
        <w:jc w:val="center"/>
        <w:rPr>
          <w:rFonts w:asciiTheme="minorHAnsi" w:hAnsiTheme="minorHAnsi" w:cstheme="minorHAnsi"/>
          <w:szCs w:val="24"/>
        </w:rPr>
      </w:pPr>
    </w:p>
    <w:p w:rsidR="004809E2" w:rsidRPr="000D7A13" w:rsidRDefault="003A5313">
      <w:pPr>
        <w:pStyle w:val="Titolo1"/>
        <w:ind w:left="1905" w:right="1196" w:hanging="360"/>
        <w:rPr>
          <w:rFonts w:asciiTheme="minorHAnsi" w:hAnsiTheme="minorHAnsi" w:cstheme="minorHAnsi"/>
          <w:szCs w:val="24"/>
        </w:rPr>
      </w:pPr>
      <w:r w:rsidRPr="000D7A13">
        <w:rPr>
          <w:rFonts w:asciiTheme="minorHAnsi" w:hAnsiTheme="minorHAnsi" w:cstheme="minorHAnsi"/>
          <w:szCs w:val="24"/>
        </w:rPr>
        <w:t xml:space="preserve">SCOPI DELLA BIBLIOTECA </w:t>
      </w:r>
    </w:p>
    <w:p w:rsidR="004809E2" w:rsidRPr="000D7A13" w:rsidRDefault="003A5313">
      <w:pPr>
        <w:spacing w:after="0" w:line="259" w:lineRule="auto"/>
        <w:ind w:left="0" w:right="0" w:firstLine="0"/>
        <w:jc w:val="left"/>
        <w:rPr>
          <w:rFonts w:asciiTheme="minorHAnsi" w:hAnsiTheme="minorHAnsi" w:cstheme="minorHAnsi"/>
          <w:szCs w:val="24"/>
        </w:rPr>
      </w:pPr>
      <w:r w:rsidRPr="000D7A13">
        <w:rPr>
          <w:rFonts w:asciiTheme="minorHAnsi" w:hAnsiTheme="minorHAnsi" w:cstheme="minorHAnsi"/>
          <w:szCs w:val="24"/>
        </w:rPr>
        <w:t xml:space="preserve"> </w:t>
      </w:r>
    </w:p>
    <w:p w:rsidR="004809E2" w:rsidRPr="000D7A13" w:rsidRDefault="003A5313">
      <w:pPr>
        <w:numPr>
          <w:ilvl w:val="0"/>
          <w:numId w:val="1"/>
        </w:numPr>
        <w:ind w:right="9" w:hanging="360"/>
        <w:rPr>
          <w:rFonts w:asciiTheme="minorHAnsi" w:hAnsiTheme="minorHAnsi" w:cstheme="minorHAnsi"/>
          <w:szCs w:val="24"/>
        </w:rPr>
      </w:pPr>
      <w:r w:rsidRPr="000D7A13">
        <w:rPr>
          <w:rFonts w:asciiTheme="minorHAnsi" w:hAnsiTheme="minorHAnsi" w:cstheme="minorHAnsi"/>
          <w:szCs w:val="24"/>
        </w:rPr>
        <w:t xml:space="preserve">La biblioteca ha lo scopo di contribuire alla crescita della persona, all'attuazione del diritto allo studio e all'educazione permanente, pertanto è una struttura ed una serie di servizi ad essa collegati rivolta a suscitare negli studenti l'interesse per la lettura, l'acquisizione di una capacità di orientarsi nella documentazione e nell'uso di strumenti bibliografici e multimediali, ai fini dello studio e della ricerca.  </w:t>
      </w:r>
    </w:p>
    <w:p w:rsidR="004809E2" w:rsidRPr="000D7A13" w:rsidRDefault="003A5313">
      <w:pPr>
        <w:spacing w:after="0" w:line="259" w:lineRule="auto"/>
        <w:ind w:left="0" w:right="0" w:firstLine="0"/>
        <w:jc w:val="left"/>
        <w:rPr>
          <w:rFonts w:asciiTheme="minorHAnsi" w:hAnsiTheme="minorHAnsi" w:cstheme="minorHAnsi"/>
          <w:szCs w:val="24"/>
        </w:rPr>
      </w:pPr>
      <w:r w:rsidRPr="000D7A13">
        <w:rPr>
          <w:rFonts w:asciiTheme="minorHAnsi" w:hAnsiTheme="minorHAnsi" w:cstheme="minorHAnsi"/>
          <w:szCs w:val="24"/>
        </w:rPr>
        <w:t xml:space="preserve"> </w:t>
      </w:r>
    </w:p>
    <w:p w:rsidR="004809E2" w:rsidRPr="000D7A13" w:rsidRDefault="003A5313">
      <w:pPr>
        <w:numPr>
          <w:ilvl w:val="0"/>
          <w:numId w:val="1"/>
        </w:numPr>
        <w:ind w:right="9" w:hanging="360"/>
        <w:rPr>
          <w:rFonts w:asciiTheme="minorHAnsi" w:hAnsiTheme="minorHAnsi" w:cstheme="minorHAnsi"/>
          <w:szCs w:val="24"/>
        </w:rPr>
      </w:pPr>
      <w:r w:rsidRPr="000D7A13">
        <w:rPr>
          <w:rFonts w:asciiTheme="minorHAnsi" w:hAnsiTheme="minorHAnsi" w:cstheme="minorHAnsi"/>
          <w:szCs w:val="24"/>
        </w:rPr>
        <w:t xml:space="preserve">La biblioteca è un laboratorio scolastico per l'attività formativa personale e collettiva, necessario a sostenere la didattica ordinaria ed i progetti specifici avviati dalla scuola ed  è a disposizione, in primo luogo, degli  studenti, dei docenti e del personale non docente.  </w:t>
      </w:r>
    </w:p>
    <w:p w:rsidR="004809E2" w:rsidRPr="000D7A13" w:rsidRDefault="003A5313">
      <w:pPr>
        <w:spacing w:after="0" w:line="259" w:lineRule="auto"/>
        <w:ind w:left="0" w:right="0" w:firstLine="0"/>
        <w:jc w:val="left"/>
        <w:rPr>
          <w:rFonts w:asciiTheme="minorHAnsi" w:hAnsiTheme="minorHAnsi" w:cstheme="minorHAnsi"/>
          <w:szCs w:val="24"/>
        </w:rPr>
      </w:pPr>
      <w:r w:rsidRPr="000D7A13">
        <w:rPr>
          <w:rFonts w:asciiTheme="minorHAnsi" w:hAnsiTheme="minorHAnsi" w:cstheme="minorHAnsi"/>
          <w:szCs w:val="24"/>
        </w:rPr>
        <w:t xml:space="preserve"> </w:t>
      </w:r>
    </w:p>
    <w:p w:rsidR="004809E2" w:rsidRPr="000D7A13" w:rsidRDefault="003A5313">
      <w:pPr>
        <w:spacing w:after="0" w:line="259" w:lineRule="auto"/>
        <w:ind w:left="0" w:right="0" w:firstLine="0"/>
        <w:jc w:val="left"/>
        <w:rPr>
          <w:rFonts w:asciiTheme="minorHAnsi" w:hAnsiTheme="minorHAnsi" w:cstheme="minorHAnsi"/>
          <w:szCs w:val="24"/>
        </w:rPr>
      </w:pPr>
      <w:r w:rsidRPr="000D7A13">
        <w:rPr>
          <w:rFonts w:asciiTheme="minorHAnsi" w:hAnsiTheme="minorHAnsi" w:cstheme="minorHAnsi"/>
          <w:b/>
          <w:szCs w:val="24"/>
        </w:rPr>
        <w:t xml:space="preserve"> </w:t>
      </w:r>
    </w:p>
    <w:p w:rsidR="004809E2" w:rsidRPr="000D7A13" w:rsidRDefault="003A5313">
      <w:pPr>
        <w:pStyle w:val="Titolo1"/>
        <w:ind w:left="1785" w:right="1560" w:hanging="240"/>
        <w:rPr>
          <w:rFonts w:asciiTheme="minorHAnsi" w:hAnsiTheme="minorHAnsi" w:cstheme="minorHAnsi"/>
          <w:szCs w:val="24"/>
        </w:rPr>
      </w:pPr>
      <w:r w:rsidRPr="000D7A13">
        <w:rPr>
          <w:rFonts w:asciiTheme="minorHAnsi" w:hAnsiTheme="minorHAnsi" w:cstheme="minorHAnsi"/>
          <w:szCs w:val="24"/>
        </w:rPr>
        <w:t xml:space="preserve">FUNZIONI DELLA BIBLIOTECA </w:t>
      </w:r>
    </w:p>
    <w:p w:rsidR="004809E2" w:rsidRPr="000D7A13" w:rsidRDefault="003A5313">
      <w:pPr>
        <w:spacing w:after="0" w:line="259" w:lineRule="auto"/>
        <w:ind w:left="53" w:right="0" w:firstLine="0"/>
        <w:jc w:val="center"/>
        <w:rPr>
          <w:rFonts w:asciiTheme="minorHAnsi" w:hAnsiTheme="minorHAnsi" w:cstheme="minorHAnsi"/>
          <w:szCs w:val="24"/>
        </w:rPr>
      </w:pPr>
      <w:r w:rsidRPr="000D7A13">
        <w:rPr>
          <w:rFonts w:asciiTheme="minorHAnsi" w:hAnsiTheme="minorHAnsi" w:cstheme="minorHAnsi"/>
          <w:szCs w:val="24"/>
        </w:rPr>
        <w:t xml:space="preserve"> </w:t>
      </w:r>
    </w:p>
    <w:p w:rsidR="004809E2" w:rsidRPr="000D7A13" w:rsidRDefault="003A5313">
      <w:pPr>
        <w:numPr>
          <w:ilvl w:val="0"/>
          <w:numId w:val="2"/>
        </w:numPr>
        <w:ind w:right="9"/>
        <w:rPr>
          <w:rFonts w:asciiTheme="minorHAnsi" w:hAnsiTheme="minorHAnsi" w:cstheme="minorHAnsi"/>
          <w:szCs w:val="24"/>
        </w:rPr>
      </w:pPr>
      <w:r w:rsidRPr="000D7A13">
        <w:rPr>
          <w:rFonts w:asciiTheme="minorHAnsi" w:hAnsiTheme="minorHAnsi" w:cstheme="minorHAnsi"/>
          <w:szCs w:val="24"/>
        </w:rPr>
        <w:t xml:space="preserve">Raccogliere e conservare il patrimonio di testi scritti (volumi singoli, collane, enciclopedie, dizionari, ecc.), nonché documenti audio-video e su CD-rom (o altro supporto elettronico) di interesse culturale-didattico, acquisito e incrementato annualmente dalla scuola; </w:t>
      </w:r>
    </w:p>
    <w:p w:rsidR="004809E2" w:rsidRPr="000D7A13" w:rsidRDefault="003A5313">
      <w:pPr>
        <w:numPr>
          <w:ilvl w:val="0"/>
          <w:numId w:val="2"/>
        </w:numPr>
        <w:ind w:right="9"/>
        <w:rPr>
          <w:rFonts w:asciiTheme="minorHAnsi" w:hAnsiTheme="minorHAnsi" w:cstheme="minorHAnsi"/>
          <w:szCs w:val="24"/>
        </w:rPr>
      </w:pPr>
      <w:r w:rsidRPr="000D7A13">
        <w:rPr>
          <w:rFonts w:asciiTheme="minorHAnsi" w:hAnsiTheme="minorHAnsi" w:cstheme="minorHAnsi"/>
          <w:szCs w:val="24"/>
        </w:rPr>
        <w:t xml:space="preserve">raccogliere altre forme di documentazione riguardante l'attività scolastica (progetti didattici, produzione degli studenti, ricerche…); </w:t>
      </w:r>
    </w:p>
    <w:p w:rsidR="004809E2" w:rsidRPr="000D7A13" w:rsidRDefault="003A5313">
      <w:pPr>
        <w:numPr>
          <w:ilvl w:val="0"/>
          <w:numId w:val="2"/>
        </w:numPr>
        <w:ind w:right="9"/>
        <w:rPr>
          <w:rFonts w:asciiTheme="minorHAnsi" w:hAnsiTheme="minorHAnsi" w:cstheme="minorHAnsi"/>
          <w:szCs w:val="24"/>
        </w:rPr>
      </w:pPr>
      <w:r w:rsidRPr="000D7A13">
        <w:rPr>
          <w:rFonts w:asciiTheme="minorHAnsi" w:hAnsiTheme="minorHAnsi" w:cstheme="minorHAnsi"/>
          <w:szCs w:val="24"/>
        </w:rPr>
        <w:t xml:space="preserve">mettere a disposizione degli studenti, dei docenti e degli altri operatori della scuola i materiali conservati, sia nella forma del prestito, sia nella forma della consultazione personale, sia per attività didattica svolta nella biblioteca stessa da classi o gruppi o in modo individualizzato; </w:t>
      </w:r>
    </w:p>
    <w:p w:rsidR="004809E2" w:rsidRPr="000D7A13" w:rsidRDefault="003A5313">
      <w:pPr>
        <w:numPr>
          <w:ilvl w:val="0"/>
          <w:numId w:val="2"/>
        </w:numPr>
        <w:ind w:right="9"/>
        <w:rPr>
          <w:rFonts w:asciiTheme="minorHAnsi" w:hAnsiTheme="minorHAnsi" w:cstheme="minorHAnsi"/>
          <w:szCs w:val="24"/>
        </w:rPr>
      </w:pPr>
      <w:r w:rsidRPr="000D7A13">
        <w:rPr>
          <w:rFonts w:asciiTheme="minorHAnsi" w:hAnsiTheme="minorHAnsi" w:cstheme="minorHAnsi"/>
          <w:szCs w:val="24"/>
        </w:rPr>
        <w:t xml:space="preserve">offrire occasioni di conoscenza di altre raccolte/forme di documentazione, riferite alla rete informatica o ad altre biblioteche collegate. A tal fine la biblioteca si collega con le altre biblioteche dell'istituto e sviluppa una collaborazione stabile con la biblioteca comunale e con la rete territoriale delle biblioteche, anche attraverso apposita convenzione. </w:t>
      </w:r>
    </w:p>
    <w:p w:rsidR="004809E2" w:rsidRPr="000D7A13" w:rsidRDefault="003A5313">
      <w:pPr>
        <w:spacing w:after="0" w:line="259" w:lineRule="auto"/>
        <w:ind w:left="360" w:right="0" w:firstLine="0"/>
        <w:jc w:val="left"/>
        <w:rPr>
          <w:rFonts w:asciiTheme="minorHAnsi" w:hAnsiTheme="minorHAnsi" w:cstheme="minorHAnsi"/>
          <w:szCs w:val="24"/>
        </w:rPr>
      </w:pPr>
      <w:r w:rsidRPr="000D7A13">
        <w:rPr>
          <w:rFonts w:asciiTheme="minorHAnsi" w:hAnsiTheme="minorHAnsi" w:cstheme="minorHAnsi"/>
          <w:szCs w:val="24"/>
        </w:rPr>
        <w:t xml:space="preserve"> </w:t>
      </w:r>
    </w:p>
    <w:p w:rsidR="004809E2" w:rsidRPr="000D7A13" w:rsidRDefault="003A5313">
      <w:pPr>
        <w:spacing w:after="0" w:line="259" w:lineRule="auto"/>
        <w:ind w:left="360" w:right="0" w:firstLine="0"/>
        <w:jc w:val="left"/>
        <w:rPr>
          <w:rFonts w:asciiTheme="minorHAnsi" w:hAnsiTheme="minorHAnsi" w:cstheme="minorHAnsi"/>
          <w:szCs w:val="24"/>
        </w:rPr>
      </w:pPr>
      <w:r w:rsidRPr="000D7A13">
        <w:rPr>
          <w:rFonts w:asciiTheme="minorHAnsi" w:hAnsiTheme="minorHAnsi" w:cstheme="minorHAnsi"/>
          <w:b/>
          <w:szCs w:val="24"/>
        </w:rPr>
        <w:t xml:space="preserve"> </w:t>
      </w:r>
    </w:p>
    <w:p w:rsidR="004809E2" w:rsidRPr="000D7A13" w:rsidRDefault="003A5313">
      <w:pPr>
        <w:pStyle w:val="Titolo1"/>
        <w:ind w:left="1905" w:right="1202" w:hanging="360"/>
        <w:rPr>
          <w:rFonts w:asciiTheme="minorHAnsi" w:hAnsiTheme="minorHAnsi" w:cstheme="minorHAnsi"/>
          <w:szCs w:val="24"/>
        </w:rPr>
      </w:pPr>
      <w:r w:rsidRPr="000D7A13">
        <w:rPr>
          <w:rFonts w:asciiTheme="minorHAnsi" w:hAnsiTheme="minorHAnsi" w:cstheme="minorHAnsi"/>
          <w:szCs w:val="24"/>
        </w:rPr>
        <w:t xml:space="preserve">RESPONSABILE E GESTIONE </w:t>
      </w:r>
    </w:p>
    <w:p w:rsidR="004809E2" w:rsidRPr="000D7A13" w:rsidRDefault="003A5313">
      <w:pPr>
        <w:spacing w:after="0" w:line="259" w:lineRule="auto"/>
        <w:ind w:left="53" w:right="0" w:firstLine="0"/>
        <w:jc w:val="center"/>
        <w:rPr>
          <w:rFonts w:asciiTheme="minorHAnsi" w:hAnsiTheme="minorHAnsi" w:cstheme="minorHAnsi"/>
          <w:szCs w:val="24"/>
        </w:rPr>
      </w:pPr>
      <w:r w:rsidRPr="000D7A13">
        <w:rPr>
          <w:rFonts w:asciiTheme="minorHAnsi" w:hAnsiTheme="minorHAnsi" w:cstheme="minorHAnsi"/>
          <w:szCs w:val="24"/>
        </w:rPr>
        <w:t xml:space="preserve"> </w:t>
      </w:r>
    </w:p>
    <w:p w:rsidR="004809E2" w:rsidRDefault="003A5313" w:rsidP="000D7A13">
      <w:pPr>
        <w:ind w:left="720" w:right="9" w:firstLine="0"/>
        <w:rPr>
          <w:rFonts w:asciiTheme="minorHAnsi" w:hAnsiTheme="minorHAnsi" w:cstheme="minorHAnsi"/>
          <w:szCs w:val="24"/>
        </w:rPr>
      </w:pPr>
      <w:r w:rsidRPr="000D7A13">
        <w:rPr>
          <w:rFonts w:asciiTheme="minorHAnsi" w:hAnsiTheme="minorHAnsi" w:cstheme="minorHAnsi"/>
          <w:szCs w:val="24"/>
        </w:rPr>
        <w:lastRenderedPageBreak/>
        <w:t>In relazione a tali funzioni</w:t>
      </w:r>
      <w:r w:rsidR="000D7A13">
        <w:rPr>
          <w:rFonts w:asciiTheme="minorHAnsi" w:hAnsiTheme="minorHAnsi" w:cstheme="minorHAnsi"/>
          <w:szCs w:val="24"/>
        </w:rPr>
        <w:t xml:space="preserve"> </w:t>
      </w:r>
      <w:r w:rsidRPr="000D7A13">
        <w:rPr>
          <w:rFonts w:asciiTheme="minorHAnsi" w:hAnsiTheme="minorHAnsi" w:cstheme="minorHAnsi"/>
          <w:szCs w:val="24"/>
        </w:rPr>
        <w:t xml:space="preserve">il </w:t>
      </w:r>
      <w:r w:rsidR="000D7A13">
        <w:rPr>
          <w:rFonts w:asciiTheme="minorHAnsi" w:hAnsiTheme="minorHAnsi" w:cstheme="minorHAnsi"/>
          <w:szCs w:val="24"/>
          <w:u w:val="single" w:color="000000"/>
        </w:rPr>
        <w:t>c</w:t>
      </w:r>
      <w:r w:rsidRPr="000D7A13">
        <w:rPr>
          <w:rFonts w:asciiTheme="minorHAnsi" w:hAnsiTheme="minorHAnsi" w:cstheme="minorHAnsi"/>
          <w:szCs w:val="24"/>
          <w:u w:val="single" w:color="000000"/>
        </w:rPr>
        <w:t>ollegio docenti</w:t>
      </w:r>
      <w:r w:rsidRPr="000D7A13">
        <w:rPr>
          <w:rFonts w:asciiTheme="minorHAnsi" w:hAnsiTheme="minorHAnsi" w:cstheme="minorHAnsi"/>
          <w:szCs w:val="24"/>
        </w:rPr>
        <w:t xml:space="preserve"> provvede annualmente a designare un responsabile </w:t>
      </w:r>
      <w:r w:rsidRPr="000D7A13">
        <w:rPr>
          <w:rFonts w:asciiTheme="minorHAnsi" w:hAnsiTheme="minorHAnsi" w:cstheme="minorHAnsi"/>
          <w:szCs w:val="24"/>
          <w:u w:val="single" w:color="000000"/>
        </w:rPr>
        <w:t>bibliotecario</w:t>
      </w:r>
      <w:r w:rsidR="000D7A13">
        <w:rPr>
          <w:rFonts w:asciiTheme="minorHAnsi" w:hAnsiTheme="minorHAnsi" w:cstheme="minorHAnsi"/>
          <w:szCs w:val="24"/>
          <w:u w:val="single" w:color="000000"/>
        </w:rPr>
        <w:t xml:space="preserve"> </w:t>
      </w:r>
      <w:r w:rsidR="000D7A13">
        <w:rPr>
          <w:rFonts w:asciiTheme="minorHAnsi" w:hAnsiTheme="minorHAnsi" w:cstheme="minorHAnsi"/>
          <w:szCs w:val="24"/>
        </w:rPr>
        <w:t>che nel corrente anno scolastico, per il plesso Robecchi, è la professoressa Porcaro Milena. Il bibliotecario inserisce sul drive condiviso dai docenti della Scuola Secondaria di Primo Grado Robecchi il registro per gestire i prestiti interni all’istituto.</w:t>
      </w:r>
    </w:p>
    <w:p w:rsidR="000D7A13" w:rsidRDefault="000D7A13" w:rsidP="000D7A13">
      <w:pPr>
        <w:ind w:left="720" w:right="9" w:firstLine="0"/>
        <w:rPr>
          <w:rFonts w:asciiTheme="minorHAnsi" w:hAnsiTheme="minorHAnsi" w:cstheme="minorHAnsi"/>
          <w:szCs w:val="24"/>
        </w:rPr>
      </w:pPr>
    </w:p>
    <w:p w:rsidR="000D7A13" w:rsidRPr="000D7A13" w:rsidRDefault="000D7A13" w:rsidP="000D7A13">
      <w:pPr>
        <w:ind w:left="720" w:right="9" w:firstLine="0"/>
        <w:rPr>
          <w:rFonts w:asciiTheme="minorHAnsi" w:hAnsiTheme="minorHAnsi" w:cstheme="minorHAnsi"/>
          <w:szCs w:val="24"/>
        </w:rPr>
      </w:pPr>
    </w:p>
    <w:p w:rsidR="004809E2" w:rsidRPr="000D7A13" w:rsidRDefault="004809E2">
      <w:pPr>
        <w:spacing w:after="0" w:line="259" w:lineRule="auto"/>
        <w:ind w:left="0" w:right="0" w:firstLine="0"/>
        <w:jc w:val="left"/>
        <w:rPr>
          <w:rFonts w:asciiTheme="minorHAnsi" w:hAnsiTheme="minorHAnsi" w:cstheme="minorHAnsi"/>
          <w:szCs w:val="24"/>
        </w:rPr>
      </w:pPr>
    </w:p>
    <w:p w:rsidR="004809E2" w:rsidRPr="000D7A13" w:rsidRDefault="003A5313">
      <w:pPr>
        <w:spacing w:after="0" w:line="259" w:lineRule="auto"/>
        <w:ind w:left="0" w:right="0" w:firstLine="0"/>
        <w:jc w:val="left"/>
        <w:rPr>
          <w:rFonts w:asciiTheme="minorHAnsi" w:hAnsiTheme="minorHAnsi" w:cstheme="minorHAnsi"/>
          <w:szCs w:val="24"/>
        </w:rPr>
      </w:pPr>
      <w:r w:rsidRPr="000D7A13">
        <w:rPr>
          <w:rFonts w:asciiTheme="minorHAnsi" w:hAnsiTheme="minorHAnsi" w:cstheme="minorHAnsi"/>
          <w:szCs w:val="24"/>
        </w:rPr>
        <w:t xml:space="preserve"> </w:t>
      </w:r>
    </w:p>
    <w:p w:rsidR="004809E2" w:rsidRPr="000D7A13" w:rsidRDefault="003A5313">
      <w:pPr>
        <w:pStyle w:val="Titolo1"/>
        <w:ind w:left="1906" w:right="1198" w:hanging="361"/>
        <w:rPr>
          <w:rFonts w:asciiTheme="minorHAnsi" w:hAnsiTheme="minorHAnsi" w:cstheme="minorHAnsi"/>
          <w:szCs w:val="24"/>
        </w:rPr>
      </w:pPr>
      <w:r w:rsidRPr="000D7A13">
        <w:rPr>
          <w:rFonts w:asciiTheme="minorHAnsi" w:hAnsiTheme="minorHAnsi" w:cstheme="minorHAnsi"/>
          <w:szCs w:val="24"/>
        </w:rPr>
        <w:t xml:space="preserve">ORGANIZZAZIONE DELLA STRUTTURA </w:t>
      </w:r>
    </w:p>
    <w:p w:rsidR="004809E2" w:rsidRPr="000D7A13" w:rsidRDefault="003A5313">
      <w:pPr>
        <w:spacing w:after="0" w:line="259" w:lineRule="auto"/>
        <w:ind w:left="53" w:right="0" w:firstLine="0"/>
        <w:jc w:val="center"/>
        <w:rPr>
          <w:rFonts w:asciiTheme="minorHAnsi" w:hAnsiTheme="minorHAnsi" w:cstheme="minorHAnsi"/>
          <w:szCs w:val="24"/>
        </w:rPr>
      </w:pPr>
      <w:r w:rsidRPr="000D7A13">
        <w:rPr>
          <w:rFonts w:asciiTheme="minorHAnsi" w:hAnsiTheme="minorHAnsi" w:cstheme="minorHAnsi"/>
          <w:szCs w:val="24"/>
        </w:rPr>
        <w:t xml:space="preserve"> </w:t>
      </w:r>
    </w:p>
    <w:p w:rsidR="004809E2" w:rsidRPr="000D7A13" w:rsidRDefault="003A5313">
      <w:pPr>
        <w:numPr>
          <w:ilvl w:val="0"/>
          <w:numId w:val="4"/>
        </w:numPr>
        <w:ind w:right="9"/>
        <w:rPr>
          <w:rFonts w:asciiTheme="minorHAnsi" w:hAnsiTheme="minorHAnsi" w:cstheme="minorHAnsi"/>
          <w:szCs w:val="24"/>
        </w:rPr>
      </w:pPr>
      <w:r w:rsidRPr="000D7A13">
        <w:rPr>
          <w:rFonts w:asciiTheme="minorHAnsi" w:hAnsiTheme="minorHAnsi" w:cstheme="minorHAnsi"/>
          <w:szCs w:val="24"/>
        </w:rPr>
        <w:t xml:space="preserve">Per favorire l'uso della documentazione a fini didattici e formativi, la biblioteca dispone di un </w:t>
      </w:r>
      <w:r w:rsidRPr="000D7A13">
        <w:rPr>
          <w:rFonts w:asciiTheme="minorHAnsi" w:hAnsiTheme="minorHAnsi" w:cstheme="minorHAnsi"/>
          <w:szCs w:val="24"/>
          <w:u w:val="single" w:color="000000"/>
        </w:rPr>
        <w:t>locale specifico</w:t>
      </w:r>
      <w:r w:rsidRPr="000D7A13">
        <w:rPr>
          <w:rFonts w:asciiTheme="minorHAnsi" w:hAnsiTheme="minorHAnsi" w:cstheme="minorHAnsi"/>
          <w:szCs w:val="24"/>
        </w:rPr>
        <w:t xml:space="preserve"> dedicato organizzato e </w:t>
      </w:r>
      <w:r w:rsidRPr="000D7A13">
        <w:rPr>
          <w:rFonts w:asciiTheme="minorHAnsi" w:hAnsiTheme="minorHAnsi" w:cstheme="minorHAnsi"/>
          <w:szCs w:val="24"/>
          <w:u w:val="single" w:color="000000"/>
        </w:rPr>
        <w:t>attrezzato</w:t>
      </w:r>
      <w:r w:rsidRPr="000D7A13">
        <w:rPr>
          <w:rFonts w:asciiTheme="minorHAnsi" w:hAnsiTheme="minorHAnsi" w:cstheme="minorHAnsi"/>
          <w:szCs w:val="24"/>
        </w:rPr>
        <w:t xml:space="preserve"> in modo da permettere le operazioni di prestito, </w:t>
      </w:r>
      <w:r w:rsidR="000D7A13">
        <w:rPr>
          <w:rFonts w:asciiTheme="minorHAnsi" w:hAnsiTheme="minorHAnsi" w:cstheme="minorHAnsi"/>
          <w:szCs w:val="24"/>
        </w:rPr>
        <w:t>inserite sul drive condiviso</w:t>
      </w:r>
      <w:r w:rsidRPr="000D7A13">
        <w:rPr>
          <w:rFonts w:asciiTheme="minorHAnsi" w:hAnsiTheme="minorHAnsi" w:cstheme="minorHAnsi"/>
          <w:szCs w:val="24"/>
        </w:rPr>
        <w:t xml:space="preserve">, di consultazione dei volumi, di attività didattica per gruppi, di proiezione di materiale audiovisivo, di collegamento in rete, di consultazione del catalogo (cartaceo e informatico); </w:t>
      </w:r>
    </w:p>
    <w:p w:rsidR="004809E2" w:rsidRPr="000D7A13" w:rsidRDefault="000D7A13">
      <w:pPr>
        <w:numPr>
          <w:ilvl w:val="0"/>
          <w:numId w:val="4"/>
        </w:numPr>
        <w:ind w:right="9"/>
        <w:rPr>
          <w:rFonts w:asciiTheme="minorHAnsi" w:hAnsiTheme="minorHAnsi" w:cstheme="minorHAnsi"/>
          <w:szCs w:val="24"/>
        </w:rPr>
      </w:pPr>
      <w:r>
        <w:rPr>
          <w:rFonts w:asciiTheme="minorHAnsi" w:hAnsiTheme="minorHAnsi" w:cstheme="minorHAnsi"/>
          <w:szCs w:val="24"/>
        </w:rPr>
        <w:t xml:space="preserve">La parte dedicata agli alunni </w:t>
      </w:r>
      <w:r w:rsidR="003A5313" w:rsidRPr="000D7A13">
        <w:rPr>
          <w:rFonts w:asciiTheme="minorHAnsi" w:hAnsiTheme="minorHAnsi" w:cstheme="minorHAnsi"/>
          <w:szCs w:val="24"/>
        </w:rPr>
        <w:t>è organizzata per</w:t>
      </w:r>
      <w:r>
        <w:rPr>
          <w:rFonts w:asciiTheme="minorHAnsi" w:hAnsiTheme="minorHAnsi" w:cstheme="minorHAnsi"/>
          <w:szCs w:val="24"/>
        </w:rPr>
        <w:t xml:space="preserve"> generi letterari </w:t>
      </w:r>
      <w:r w:rsidR="003A5313" w:rsidRPr="000D7A13">
        <w:rPr>
          <w:rFonts w:asciiTheme="minorHAnsi" w:hAnsiTheme="minorHAnsi" w:cstheme="minorHAnsi"/>
          <w:szCs w:val="24"/>
        </w:rPr>
        <w:t xml:space="preserve">; (es.: </w:t>
      </w:r>
      <w:r>
        <w:rPr>
          <w:rFonts w:asciiTheme="minorHAnsi" w:hAnsiTheme="minorHAnsi" w:cstheme="minorHAnsi"/>
          <w:szCs w:val="24"/>
        </w:rPr>
        <w:t>Giallo, Fantasy, Storia; Shoah, ecc.)</w:t>
      </w:r>
    </w:p>
    <w:p w:rsidR="004809E2" w:rsidRPr="000D7A13" w:rsidRDefault="003A5313">
      <w:pPr>
        <w:numPr>
          <w:ilvl w:val="0"/>
          <w:numId w:val="4"/>
        </w:numPr>
        <w:ind w:right="9"/>
        <w:rPr>
          <w:rFonts w:asciiTheme="minorHAnsi" w:hAnsiTheme="minorHAnsi" w:cstheme="minorHAnsi"/>
          <w:szCs w:val="24"/>
        </w:rPr>
      </w:pPr>
      <w:r w:rsidRPr="000D7A13">
        <w:rPr>
          <w:rFonts w:asciiTheme="minorHAnsi" w:hAnsiTheme="minorHAnsi" w:cstheme="minorHAnsi"/>
          <w:szCs w:val="24"/>
        </w:rPr>
        <w:t xml:space="preserve">alcune di queste sezioni, per motivi di utilizzo didattico, possono essere collocate presso altri </w:t>
      </w:r>
      <w:r w:rsidRPr="000D7A13">
        <w:rPr>
          <w:rFonts w:asciiTheme="minorHAnsi" w:hAnsiTheme="minorHAnsi" w:cstheme="minorHAnsi"/>
          <w:szCs w:val="24"/>
          <w:u w:val="single" w:color="000000"/>
        </w:rPr>
        <w:t xml:space="preserve">laboratori </w:t>
      </w:r>
      <w:r w:rsidRPr="000D7A13">
        <w:rPr>
          <w:rFonts w:asciiTheme="minorHAnsi" w:hAnsiTheme="minorHAnsi" w:cstheme="minorHAnsi"/>
          <w:szCs w:val="24"/>
        </w:rPr>
        <w:t xml:space="preserve">(ad es.: sezione alfabetizzazione, sezione dedicata alle lingue straniere, …); </w:t>
      </w:r>
    </w:p>
    <w:p w:rsidR="004809E2" w:rsidRPr="000D7A13" w:rsidRDefault="004809E2">
      <w:pPr>
        <w:spacing w:after="0" w:line="259" w:lineRule="auto"/>
        <w:ind w:left="720" w:right="0" w:firstLine="0"/>
        <w:jc w:val="left"/>
        <w:rPr>
          <w:rFonts w:asciiTheme="minorHAnsi" w:hAnsiTheme="minorHAnsi" w:cstheme="minorHAnsi"/>
          <w:szCs w:val="24"/>
        </w:rPr>
      </w:pPr>
    </w:p>
    <w:p w:rsidR="004809E2" w:rsidRPr="000D7A13" w:rsidRDefault="003A5313">
      <w:pPr>
        <w:spacing w:after="0" w:line="259" w:lineRule="auto"/>
        <w:ind w:left="0" w:right="0" w:firstLine="0"/>
        <w:jc w:val="left"/>
        <w:rPr>
          <w:rFonts w:asciiTheme="minorHAnsi" w:hAnsiTheme="minorHAnsi" w:cstheme="minorHAnsi"/>
          <w:szCs w:val="24"/>
        </w:rPr>
      </w:pPr>
      <w:r w:rsidRPr="000D7A13">
        <w:rPr>
          <w:rFonts w:asciiTheme="minorHAnsi" w:hAnsiTheme="minorHAnsi" w:cstheme="minorHAnsi"/>
          <w:szCs w:val="24"/>
        </w:rPr>
        <w:t xml:space="preserve"> </w:t>
      </w:r>
    </w:p>
    <w:p w:rsidR="004809E2" w:rsidRPr="000D7A13" w:rsidRDefault="003A5313">
      <w:pPr>
        <w:spacing w:after="0" w:line="259" w:lineRule="auto"/>
        <w:ind w:left="0" w:right="0" w:firstLine="0"/>
        <w:jc w:val="left"/>
        <w:rPr>
          <w:rFonts w:asciiTheme="minorHAnsi" w:hAnsiTheme="minorHAnsi" w:cstheme="minorHAnsi"/>
          <w:szCs w:val="24"/>
        </w:rPr>
      </w:pPr>
      <w:r w:rsidRPr="000D7A13">
        <w:rPr>
          <w:rFonts w:asciiTheme="minorHAnsi" w:hAnsiTheme="minorHAnsi" w:cstheme="minorHAnsi"/>
          <w:szCs w:val="24"/>
        </w:rPr>
        <w:t xml:space="preserve"> </w:t>
      </w:r>
    </w:p>
    <w:p w:rsidR="004809E2" w:rsidRPr="000D7A13" w:rsidRDefault="003A5313">
      <w:pPr>
        <w:spacing w:after="0" w:line="259" w:lineRule="auto"/>
        <w:ind w:left="360" w:right="0" w:firstLine="0"/>
        <w:jc w:val="left"/>
        <w:rPr>
          <w:rFonts w:asciiTheme="minorHAnsi" w:hAnsiTheme="minorHAnsi" w:cstheme="minorHAnsi"/>
          <w:szCs w:val="24"/>
        </w:rPr>
      </w:pPr>
      <w:r w:rsidRPr="000D7A13">
        <w:rPr>
          <w:rFonts w:asciiTheme="minorHAnsi" w:hAnsiTheme="minorHAnsi" w:cstheme="minorHAnsi"/>
          <w:szCs w:val="24"/>
        </w:rPr>
        <w:t xml:space="preserve">In base alla natura dei testi e materiali, ai </w:t>
      </w:r>
      <w:r w:rsidRPr="000D7A13">
        <w:rPr>
          <w:rFonts w:asciiTheme="minorHAnsi" w:hAnsiTheme="minorHAnsi" w:cstheme="minorHAnsi"/>
          <w:szCs w:val="24"/>
          <w:u w:val="single" w:color="000000"/>
        </w:rPr>
        <w:t xml:space="preserve">fini del prestito, la biblioteca si distingue in </w:t>
      </w:r>
      <w:r w:rsidRPr="000D7A13">
        <w:rPr>
          <w:rFonts w:asciiTheme="minorHAnsi" w:hAnsiTheme="minorHAnsi" w:cstheme="minorHAnsi"/>
          <w:b/>
          <w:szCs w:val="24"/>
          <w:u w:val="single" w:color="000000"/>
        </w:rPr>
        <w:t>due settori</w:t>
      </w:r>
      <w:r w:rsidRPr="000D7A13">
        <w:rPr>
          <w:rFonts w:asciiTheme="minorHAnsi" w:hAnsiTheme="minorHAnsi" w:cstheme="minorHAnsi"/>
          <w:szCs w:val="24"/>
        </w:rPr>
        <w:t xml:space="preserve">: </w:t>
      </w:r>
    </w:p>
    <w:p w:rsidR="004809E2" w:rsidRPr="000D7A13" w:rsidRDefault="003A5313">
      <w:pPr>
        <w:spacing w:after="0" w:line="259" w:lineRule="auto"/>
        <w:ind w:left="360" w:right="0" w:firstLine="0"/>
        <w:jc w:val="left"/>
        <w:rPr>
          <w:rFonts w:asciiTheme="minorHAnsi" w:hAnsiTheme="minorHAnsi" w:cstheme="minorHAnsi"/>
          <w:szCs w:val="24"/>
        </w:rPr>
      </w:pPr>
      <w:r w:rsidRPr="000D7A13">
        <w:rPr>
          <w:rFonts w:asciiTheme="minorHAnsi" w:hAnsiTheme="minorHAnsi" w:cstheme="minorHAnsi"/>
          <w:szCs w:val="24"/>
        </w:rPr>
        <w:t xml:space="preserve"> </w:t>
      </w:r>
    </w:p>
    <w:p w:rsidR="004809E2" w:rsidRPr="000D7A13" w:rsidRDefault="003A5313">
      <w:pPr>
        <w:numPr>
          <w:ilvl w:val="0"/>
          <w:numId w:val="4"/>
        </w:numPr>
        <w:ind w:right="9"/>
        <w:rPr>
          <w:rFonts w:asciiTheme="minorHAnsi" w:hAnsiTheme="minorHAnsi" w:cstheme="minorHAnsi"/>
          <w:szCs w:val="24"/>
        </w:rPr>
      </w:pPr>
      <w:r w:rsidRPr="000D7A13">
        <w:rPr>
          <w:rFonts w:asciiTheme="minorHAnsi" w:hAnsiTheme="minorHAnsi" w:cstheme="minorHAnsi"/>
          <w:szCs w:val="24"/>
        </w:rPr>
        <w:t xml:space="preserve">un gruppo di materiali della biblioteca (compresi i materiali audiovisivi e multimediali) fruibile solo all'interno della scuola, in forma di </w:t>
      </w:r>
      <w:r w:rsidRPr="000D7A13">
        <w:rPr>
          <w:rFonts w:asciiTheme="minorHAnsi" w:hAnsiTheme="minorHAnsi" w:cstheme="minorHAnsi"/>
          <w:szCs w:val="24"/>
          <w:u w:val="single" w:color="000000"/>
        </w:rPr>
        <w:t>consultazione</w:t>
      </w:r>
      <w:r w:rsidRPr="000D7A13">
        <w:rPr>
          <w:rFonts w:asciiTheme="minorHAnsi" w:hAnsiTheme="minorHAnsi" w:cstheme="minorHAnsi"/>
          <w:szCs w:val="24"/>
        </w:rPr>
        <w:t xml:space="preserve"> personale o uso didattico (in biblioteca o nelle aule)  </w:t>
      </w:r>
    </w:p>
    <w:p w:rsidR="004809E2" w:rsidRPr="000D7A13" w:rsidRDefault="003A5313">
      <w:pPr>
        <w:numPr>
          <w:ilvl w:val="0"/>
          <w:numId w:val="4"/>
        </w:numPr>
        <w:ind w:right="9"/>
        <w:rPr>
          <w:rFonts w:asciiTheme="minorHAnsi" w:hAnsiTheme="minorHAnsi" w:cstheme="minorHAnsi"/>
          <w:szCs w:val="24"/>
        </w:rPr>
      </w:pPr>
      <w:r w:rsidRPr="000D7A13">
        <w:rPr>
          <w:rFonts w:asciiTheme="minorHAnsi" w:hAnsiTheme="minorHAnsi" w:cstheme="minorHAnsi"/>
          <w:szCs w:val="24"/>
        </w:rPr>
        <w:t xml:space="preserve">una serie di testi e materiali messi a disposizione per il </w:t>
      </w:r>
      <w:r w:rsidRPr="000D7A13">
        <w:rPr>
          <w:rFonts w:asciiTheme="minorHAnsi" w:hAnsiTheme="minorHAnsi" w:cstheme="minorHAnsi"/>
          <w:szCs w:val="24"/>
          <w:u w:val="single" w:color="000000"/>
        </w:rPr>
        <w:t>prestito</w:t>
      </w:r>
      <w:r w:rsidRPr="000D7A13">
        <w:rPr>
          <w:rFonts w:asciiTheme="minorHAnsi" w:hAnsiTheme="minorHAnsi" w:cstheme="minorHAnsi"/>
          <w:szCs w:val="24"/>
        </w:rPr>
        <w:t xml:space="preserve"> (secondo le modalità indicate successivamente). </w:t>
      </w:r>
    </w:p>
    <w:p w:rsidR="004809E2" w:rsidRPr="000D7A13" w:rsidRDefault="003A5313">
      <w:pPr>
        <w:spacing w:after="0" w:line="259" w:lineRule="auto"/>
        <w:ind w:left="0" w:right="0" w:firstLine="0"/>
        <w:jc w:val="left"/>
        <w:rPr>
          <w:rFonts w:asciiTheme="minorHAnsi" w:hAnsiTheme="minorHAnsi" w:cstheme="minorHAnsi"/>
          <w:szCs w:val="24"/>
        </w:rPr>
      </w:pPr>
      <w:r w:rsidRPr="000D7A13">
        <w:rPr>
          <w:rFonts w:asciiTheme="minorHAnsi" w:hAnsiTheme="minorHAnsi" w:cstheme="minorHAnsi"/>
          <w:szCs w:val="24"/>
        </w:rPr>
        <w:t xml:space="preserve"> </w:t>
      </w:r>
    </w:p>
    <w:p w:rsidR="004809E2" w:rsidRPr="000D7A13" w:rsidRDefault="004809E2">
      <w:pPr>
        <w:spacing w:after="0" w:line="259" w:lineRule="auto"/>
        <w:ind w:left="0" w:right="0" w:firstLine="0"/>
        <w:jc w:val="left"/>
        <w:rPr>
          <w:rFonts w:asciiTheme="minorHAnsi" w:hAnsiTheme="minorHAnsi" w:cstheme="minorHAnsi"/>
          <w:szCs w:val="24"/>
        </w:rPr>
      </w:pPr>
    </w:p>
    <w:p w:rsidR="004809E2" w:rsidRPr="000D7A13" w:rsidRDefault="004809E2">
      <w:pPr>
        <w:spacing w:after="0" w:line="259" w:lineRule="auto"/>
        <w:ind w:left="0" w:right="0" w:firstLine="0"/>
        <w:jc w:val="left"/>
        <w:rPr>
          <w:rFonts w:asciiTheme="minorHAnsi" w:hAnsiTheme="minorHAnsi" w:cstheme="minorHAnsi"/>
          <w:szCs w:val="24"/>
        </w:rPr>
      </w:pPr>
    </w:p>
    <w:p w:rsidR="004809E2" w:rsidRPr="000D7A13" w:rsidRDefault="003A5313">
      <w:pPr>
        <w:pStyle w:val="Titolo1"/>
        <w:ind w:left="1905" w:right="1197" w:hanging="360"/>
        <w:rPr>
          <w:rFonts w:asciiTheme="minorHAnsi" w:hAnsiTheme="minorHAnsi" w:cstheme="minorHAnsi"/>
          <w:szCs w:val="24"/>
        </w:rPr>
      </w:pPr>
      <w:r w:rsidRPr="000D7A13">
        <w:rPr>
          <w:rFonts w:asciiTheme="minorHAnsi" w:hAnsiTheme="minorHAnsi" w:cstheme="minorHAnsi"/>
          <w:szCs w:val="24"/>
        </w:rPr>
        <w:t xml:space="preserve">PRESTITO </w:t>
      </w:r>
    </w:p>
    <w:p w:rsidR="004809E2" w:rsidRPr="000D7A13" w:rsidRDefault="003A5313">
      <w:pPr>
        <w:spacing w:after="0" w:line="259" w:lineRule="auto"/>
        <w:ind w:left="53" w:right="0" w:firstLine="0"/>
        <w:jc w:val="center"/>
        <w:rPr>
          <w:rFonts w:asciiTheme="minorHAnsi" w:hAnsiTheme="minorHAnsi" w:cstheme="minorHAnsi"/>
          <w:szCs w:val="24"/>
        </w:rPr>
      </w:pPr>
      <w:r w:rsidRPr="000D7A13">
        <w:rPr>
          <w:rFonts w:asciiTheme="minorHAnsi" w:hAnsiTheme="minorHAnsi" w:cstheme="minorHAnsi"/>
          <w:szCs w:val="24"/>
        </w:rPr>
        <w:t xml:space="preserve"> </w:t>
      </w:r>
    </w:p>
    <w:p w:rsidR="004809E2" w:rsidRPr="000D7A13" w:rsidRDefault="003A5313">
      <w:pPr>
        <w:ind w:left="720" w:right="9" w:firstLine="0"/>
        <w:rPr>
          <w:rFonts w:asciiTheme="minorHAnsi" w:hAnsiTheme="minorHAnsi" w:cstheme="minorHAnsi"/>
          <w:szCs w:val="24"/>
        </w:rPr>
      </w:pPr>
      <w:r w:rsidRPr="000D7A13">
        <w:rPr>
          <w:rFonts w:asciiTheme="minorHAnsi" w:hAnsiTheme="minorHAnsi" w:cstheme="minorHAnsi"/>
          <w:b/>
          <w:szCs w:val="24"/>
        </w:rPr>
        <w:t xml:space="preserve">Il </w:t>
      </w:r>
      <w:r w:rsidRPr="000D7A13">
        <w:rPr>
          <w:rFonts w:asciiTheme="minorHAnsi" w:hAnsiTheme="minorHAnsi" w:cstheme="minorHAnsi"/>
          <w:b/>
          <w:szCs w:val="24"/>
          <w:u w:val="single" w:color="000000"/>
        </w:rPr>
        <w:t>PRESTITO INTERNO</w:t>
      </w:r>
      <w:r w:rsidRPr="000D7A13">
        <w:rPr>
          <w:rFonts w:asciiTheme="minorHAnsi" w:hAnsiTheme="minorHAnsi" w:cstheme="minorHAnsi"/>
          <w:szCs w:val="24"/>
        </w:rPr>
        <w:t xml:space="preserve"> . Esso, rivolto agli studenti, docenti e non docenti della scuola, è regolato nel modo seguente: </w:t>
      </w:r>
    </w:p>
    <w:p w:rsidR="004809E2" w:rsidRPr="000D7A13" w:rsidRDefault="003A5313">
      <w:pPr>
        <w:spacing w:after="4" w:line="259" w:lineRule="auto"/>
        <w:ind w:left="720" w:right="0" w:firstLine="0"/>
        <w:jc w:val="left"/>
        <w:rPr>
          <w:rFonts w:asciiTheme="minorHAnsi" w:hAnsiTheme="minorHAnsi" w:cstheme="minorHAnsi"/>
          <w:szCs w:val="24"/>
        </w:rPr>
      </w:pPr>
      <w:r w:rsidRPr="000D7A13">
        <w:rPr>
          <w:rFonts w:asciiTheme="minorHAnsi" w:hAnsiTheme="minorHAnsi" w:cstheme="minorHAnsi"/>
          <w:szCs w:val="24"/>
        </w:rPr>
        <w:t xml:space="preserve"> </w:t>
      </w:r>
    </w:p>
    <w:p w:rsidR="004809E2" w:rsidRPr="000D7A13" w:rsidRDefault="003A5313">
      <w:pPr>
        <w:numPr>
          <w:ilvl w:val="0"/>
          <w:numId w:val="5"/>
        </w:numPr>
        <w:spacing w:after="23" w:line="236" w:lineRule="auto"/>
        <w:ind w:right="9"/>
        <w:rPr>
          <w:rFonts w:asciiTheme="minorHAnsi" w:hAnsiTheme="minorHAnsi" w:cstheme="minorHAnsi"/>
          <w:szCs w:val="24"/>
        </w:rPr>
      </w:pPr>
      <w:r w:rsidRPr="000D7A13">
        <w:rPr>
          <w:rFonts w:asciiTheme="minorHAnsi" w:hAnsiTheme="minorHAnsi" w:cstheme="minorHAnsi"/>
          <w:b/>
          <w:szCs w:val="24"/>
        </w:rPr>
        <w:t xml:space="preserve">SI ACCEDE AL PRESTITO NEI TEMPI PREVISTI DALL'ORARIO DEFINITO A INIZIO ANNO E AFFISSO SULLA PORTA DELLA BIBLIOTECA. </w:t>
      </w:r>
    </w:p>
    <w:p w:rsidR="004809E2" w:rsidRPr="000D7A13" w:rsidRDefault="003A5313">
      <w:pPr>
        <w:numPr>
          <w:ilvl w:val="0"/>
          <w:numId w:val="5"/>
        </w:numPr>
        <w:ind w:right="9"/>
        <w:rPr>
          <w:rFonts w:asciiTheme="minorHAnsi" w:hAnsiTheme="minorHAnsi" w:cstheme="minorHAnsi"/>
          <w:szCs w:val="24"/>
        </w:rPr>
      </w:pPr>
      <w:r w:rsidRPr="000D7A13">
        <w:rPr>
          <w:rFonts w:asciiTheme="minorHAnsi" w:hAnsiTheme="minorHAnsi" w:cstheme="minorHAnsi"/>
          <w:szCs w:val="24"/>
        </w:rPr>
        <w:t xml:space="preserve">Si accede al prestito tramite la richiesta al bibliotecario o a un  collaboratore </w:t>
      </w:r>
      <w:r w:rsidR="00D12197">
        <w:rPr>
          <w:rFonts w:asciiTheme="minorHAnsi" w:hAnsiTheme="minorHAnsi" w:cstheme="minorHAnsi"/>
          <w:szCs w:val="24"/>
        </w:rPr>
        <w:t>scolastico del piano sezioni B-F, in possesso delle chiavi per l’apertura della biblioteca;</w:t>
      </w:r>
    </w:p>
    <w:p w:rsidR="004809E2" w:rsidRDefault="003A5313">
      <w:pPr>
        <w:numPr>
          <w:ilvl w:val="0"/>
          <w:numId w:val="5"/>
        </w:numPr>
        <w:ind w:right="9"/>
        <w:rPr>
          <w:rFonts w:asciiTheme="minorHAnsi" w:hAnsiTheme="minorHAnsi" w:cstheme="minorHAnsi"/>
          <w:szCs w:val="24"/>
        </w:rPr>
      </w:pPr>
      <w:r w:rsidRPr="000D7A13">
        <w:rPr>
          <w:rFonts w:asciiTheme="minorHAnsi" w:hAnsiTheme="minorHAnsi" w:cstheme="minorHAnsi"/>
          <w:szCs w:val="24"/>
        </w:rPr>
        <w:t xml:space="preserve">Il prestito va segnato sull'apposito registro </w:t>
      </w:r>
      <w:r w:rsidR="00D12197">
        <w:rPr>
          <w:rFonts w:asciiTheme="minorHAnsi" w:hAnsiTheme="minorHAnsi" w:cstheme="minorHAnsi"/>
          <w:szCs w:val="24"/>
        </w:rPr>
        <w:t>inserito sul drive condiviso</w:t>
      </w:r>
      <w:r w:rsidRPr="000D7A13">
        <w:rPr>
          <w:rFonts w:asciiTheme="minorHAnsi" w:hAnsiTheme="minorHAnsi" w:cstheme="minorHAnsi"/>
          <w:szCs w:val="24"/>
        </w:rPr>
        <w:t xml:space="preserve"> con l'indicazione chiara del nome dello studente, la classe di appartenenza, la data,  il nome dell’insegnante che ha autorizzato il prestito</w:t>
      </w:r>
      <w:r w:rsidR="00D12197">
        <w:rPr>
          <w:rFonts w:asciiTheme="minorHAnsi" w:hAnsiTheme="minorHAnsi" w:cstheme="minorHAnsi"/>
          <w:szCs w:val="24"/>
        </w:rPr>
        <w:t>;</w:t>
      </w:r>
    </w:p>
    <w:p w:rsidR="00D12197" w:rsidRPr="000D7A13" w:rsidRDefault="00D12197">
      <w:pPr>
        <w:numPr>
          <w:ilvl w:val="0"/>
          <w:numId w:val="5"/>
        </w:numPr>
        <w:ind w:right="9"/>
        <w:rPr>
          <w:rFonts w:asciiTheme="minorHAnsi" w:hAnsiTheme="minorHAnsi" w:cstheme="minorHAnsi"/>
          <w:szCs w:val="24"/>
        </w:rPr>
      </w:pPr>
      <w:r>
        <w:rPr>
          <w:rFonts w:asciiTheme="minorHAnsi" w:hAnsiTheme="minorHAnsi" w:cstheme="minorHAnsi"/>
          <w:szCs w:val="24"/>
        </w:rPr>
        <w:t>I docenti che accompagnano la classe devono firmare l’apposito registro di accesso in biblioteca;</w:t>
      </w:r>
    </w:p>
    <w:p w:rsidR="004809E2" w:rsidRPr="000D7A13" w:rsidRDefault="003A5313">
      <w:pPr>
        <w:numPr>
          <w:ilvl w:val="0"/>
          <w:numId w:val="5"/>
        </w:numPr>
        <w:ind w:right="9"/>
        <w:rPr>
          <w:rFonts w:asciiTheme="minorHAnsi" w:hAnsiTheme="minorHAnsi" w:cstheme="minorHAnsi"/>
          <w:szCs w:val="24"/>
        </w:rPr>
      </w:pPr>
      <w:r w:rsidRPr="000D7A13">
        <w:rPr>
          <w:rFonts w:asciiTheme="minorHAnsi" w:hAnsiTheme="minorHAnsi" w:cstheme="minorHAnsi"/>
          <w:szCs w:val="24"/>
        </w:rPr>
        <w:t>Di norma la durata del prestito è di 20 giorni, rinnovabile</w:t>
      </w:r>
      <w:r w:rsidR="00D12197">
        <w:rPr>
          <w:rFonts w:asciiTheme="minorHAnsi" w:hAnsiTheme="minorHAnsi" w:cstheme="minorHAnsi"/>
          <w:szCs w:val="24"/>
        </w:rPr>
        <w:t>;</w:t>
      </w:r>
      <w:r w:rsidRPr="000D7A13">
        <w:rPr>
          <w:rFonts w:asciiTheme="minorHAnsi" w:hAnsiTheme="minorHAnsi" w:cstheme="minorHAnsi"/>
          <w:szCs w:val="24"/>
        </w:rPr>
        <w:t xml:space="preserve"> </w:t>
      </w:r>
    </w:p>
    <w:p w:rsidR="004809E2" w:rsidRPr="000D7A13" w:rsidRDefault="003A5313">
      <w:pPr>
        <w:numPr>
          <w:ilvl w:val="0"/>
          <w:numId w:val="5"/>
        </w:numPr>
        <w:ind w:right="9"/>
        <w:rPr>
          <w:rFonts w:asciiTheme="minorHAnsi" w:hAnsiTheme="minorHAnsi" w:cstheme="minorHAnsi"/>
          <w:szCs w:val="24"/>
        </w:rPr>
      </w:pPr>
      <w:r w:rsidRPr="000D7A13">
        <w:rPr>
          <w:rFonts w:asciiTheme="minorHAnsi" w:hAnsiTheme="minorHAnsi" w:cstheme="minorHAnsi"/>
          <w:szCs w:val="24"/>
        </w:rPr>
        <w:t>E’ previsto il prestito estivo per gli studenti iscritti alla classe successiva</w:t>
      </w:r>
      <w:r w:rsidR="00D12197">
        <w:rPr>
          <w:rFonts w:asciiTheme="minorHAnsi" w:hAnsiTheme="minorHAnsi" w:cstheme="minorHAnsi"/>
          <w:szCs w:val="24"/>
        </w:rPr>
        <w:t>;</w:t>
      </w:r>
      <w:r w:rsidRPr="000D7A13">
        <w:rPr>
          <w:rFonts w:asciiTheme="minorHAnsi" w:hAnsiTheme="minorHAnsi" w:cstheme="minorHAnsi"/>
          <w:szCs w:val="24"/>
        </w:rPr>
        <w:t xml:space="preserve"> </w:t>
      </w:r>
    </w:p>
    <w:p w:rsidR="004809E2" w:rsidRPr="000D7A13" w:rsidRDefault="003A5313">
      <w:pPr>
        <w:spacing w:after="0" w:line="259" w:lineRule="auto"/>
        <w:ind w:left="360" w:right="0" w:firstLine="0"/>
        <w:jc w:val="left"/>
        <w:rPr>
          <w:rFonts w:asciiTheme="minorHAnsi" w:hAnsiTheme="minorHAnsi" w:cstheme="minorHAnsi"/>
          <w:szCs w:val="24"/>
        </w:rPr>
      </w:pPr>
      <w:r w:rsidRPr="000D7A13">
        <w:rPr>
          <w:rFonts w:asciiTheme="minorHAnsi" w:hAnsiTheme="minorHAnsi" w:cstheme="minorHAnsi"/>
          <w:szCs w:val="24"/>
        </w:rPr>
        <w:t xml:space="preserve"> </w:t>
      </w:r>
    </w:p>
    <w:p w:rsidR="004809E2" w:rsidRPr="000D7A13" w:rsidRDefault="003A5313">
      <w:pPr>
        <w:spacing w:after="0" w:line="259" w:lineRule="auto"/>
        <w:ind w:left="720" w:right="0" w:firstLine="0"/>
        <w:jc w:val="left"/>
        <w:rPr>
          <w:rFonts w:asciiTheme="minorHAnsi" w:hAnsiTheme="minorHAnsi" w:cstheme="minorHAnsi"/>
          <w:szCs w:val="24"/>
        </w:rPr>
      </w:pPr>
      <w:r w:rsidRPr="000D7A13">
        <w:rPr>
          <w:rFonts w:asciiTheme="minorHAnsi" w:hAnsiTheme="minorHAnsi" w:cstheme="minorHAnsi"/>
          <w:b/>
          <w:szCs w:val="24"/>
        </w:rPr>
        <w:lastRenderedPageBreak/>
        <w:t>C</w:t>
      </w:r>
      <w:r w:rsidRPr="000D7A13">
        <w:rPr>
          <w:rFonts w:asciiTheme="minorHAnsi" w:hAnsiTheme="minorHAnsi" w:cstheme="minorHAnsi"/>
          <w:b/>
          <w:szCs w:val="24"/>
          <w:u w:val="single" w:color="000000"/>
        </w:rPr>
        <w:t>ONSULTAZIONE</w:t>
      </w:r>
      <w:r w:rsidRPr="000D7A13">
        <w:rPr>
          <w:rFonts w:asciiTheme="minorHAnsi" w:hAnsiTheme="minorHAnsi" w:cstheme="minorHAnsi"/>
          <w:b/>
          <w:szCs w:val="24"/>
        </w:rPr>
        <w:t xml:space="preserve">: </w:t>
      </w:r>
    </w:p>
    <w:p w:rsidR="004809E2" w:rsidRPr="000D7A13" w:rsidRDefault="003A5313">
      <w:pPr>
        <w:numPr>
          <w:ilvl w:val="0"/>
          <w:numId w:val="5"/>
        </w:numPr>
        <w:ind w:right="9"/>
        <w:rPr>
          <w:rFonts w:asciiTheme="minorHAnsi" w:hAnsiTheme="minorHAnsi" w:cstheme="minorHAnsi"/>
          <w:szCs w:val="24"/>
        </w:rPr>
      </w:pPr>
      <w:r w:rsidRPr="000D7A13">
        <w:rPr>
          <w:rFonts w:asciiTheme="minorHAnsi" w:hAnsiTheme="minorHAnsi" w:cstheme="minorHAnsi"/>
          <w:szCs w:val="24"/>
        </w:rPr>
        <w:t xml:space="preserve">I materiali in consultazione non possono essere dati in prestito e devono essere utilizzati nel locale della biblioteca (o dei laboratori dove sono depositati), secondo l'orario di apertura o comunque sotto la responsabilità del bibliotecario o di suo collaboratore; </w:t>
      </w:r>
    </w:p>
    <w:p w:rsidR="004809E2" w:rsidRPr="000D7A13" w:rsidRDefault="003A5313">
      <w:pPr>
        <w:numPr>
          <w:ilvl w:val="0"/>
          <w:numId w:val="5"/>
        </w:numPr>
        <w:ind w:right="9"/>
        <w:rPr>
          <w:rFonts w:asciiTheme="minorHAnsi" w:hAnsiTheme="minorHAnsi" w:cstheme="minorHAnsi"/>
          <w:szCs w:val="24"/>
        </w:rPr>
      </w:pPr>
      <w:r w:rsidRPr="000D7A13">
        <w:rPr>
          <w:rFonts w:asciiTheme="minorHAnsi" w:hAnsiTheme="minorHAnsi" w:cstheme="minorHAnsi"/>
          <w:szCs w:val="24"/>
        </w:rPr>
        <w:t xml:space="preserve">nel caso in cui la consultazione debba avvenire fuori del locale della biblioteca, un insegnante deve farsi carico dell'uso ordinato e della restituzione del volume (o materiale) comunque entro la giornata di utilizzo; </w:t>
      </w:r>
    </w:p>
    <w:p w:rsidR="004809E2" w:rsidRPr="000D7A13" w:rsidRDefault="003A5313">
      <w:pPr>
        <w:numPr>
          <w:ilvl w:val="0"/>
          <w:numId w:val="5"/>
        </w:numPr>
        <w:ind w:right="9"/>
        <w:rPr>
          <w:rFonts w:asciiTheme="minorHAnsi" w:hAnsiTheme="minorHAnsi" w:cstheme="minorHAnsi"/>
          <w:szCs w:val="24"/>
        </w:rPr>
      </w:pPr>
      <w:r w:rsidRPr="000D7A13">
        <w:rPr>
          <w:rFonts w:asciiTheme="minorHAnsi" w:hAnsiTheme="minorHAnsi" w:cstheme="minorHAnsi"/>
          <w:szCs w:val="24"/>
        </w:rPr>
        <w:t xml:space="preserve">nel caso il materiale venga danneggiato,   rispondono le persone che l'hanno utilizzato. </w:t>
      </w:r>
    </w:p>
    <w:p w:rsidR="004809E2" w:rsidRPr="000D7A13" w:rsidRDefault="003A5313">
      <w:pPr>
        <w:spacing w:after="0" w:line="259" w:lineRule="auto"/>
        <w:ind w:left="708" w:right="0" w:firstLine="0"/>
        <w:jc w:val="left"/>
        <w:rPr>
          <w:rFonts w:asciiTheme="minorHAnsi" w:hAnsiTheme="minorHAnsi" w:cstheme="minorHAnsi"/>
          <w:szCs w:val="24"/>
        </w:rPr>
      </w:pPr>
      <w:r w:rsidRPr="000D7A13">
        <w:rPr>
          <w:rFonts w:asciiTheme="minorHAnsi" w:hAnsiTheme="minorHAnsi" w:cstheme="minorHAnsi"/>
          <w:szCs w:val="24"/>
        </w:rPr>
        <w:t xml:space="preserve"> </w:t>
      </w:r>
    </w:p>
    <w:p w:rsidR="004809E2" w:rsidRPr="000D7A13" w:rsidRDefault="003A5313">
      <w:pPr>
        <w:ind w:left="0" w:right="9" w:firstLine="0"/>
        <w:rPr>
          <w:rFonts w:asciiTheme="minorHAnsi" w:hAnsiTheme="minorHAnsi" w:cstheme="minorHAnsi"/>
          <w:szCs w:val="24"/>
        </w:rPr>
      </w:pPr>
      <w:r w:rsidRPr="000D7A13">
        <w:rPr>
          <w:rFonts w:asciiTheme="minorHAnsi" w:hAnsiTheme="minorHAnsi" w:cstheme="minorHAnsi"/>
          <w:szCs w:val="24"/>
        </w:rPr>
        <w:t xml:space="preserve">In caso di </w:t>
      </w:r>
      <w:r w:rsidRPr="000D7A13">
        <w:rPr>
          <w:rFonts w:asciiTheme="minorHAnsi" w:hAnsiTheme="minorHAnsi" w:cstheme="minorHAnsi"/>
          <w:b/>
          <w:szCs w:val="24"/>
          <w:u w:val="single" w:color="000000"/>
        </w:rPr>
        <w:t>mancata restituzione</w:t>
      </w:r>
      <w:r w:rsidRPr="000D7A13">
        <w:rPr>
          <w:rFonts w:asciiTheme="minorHAnsi" w:hAnsiTheme="minorHAnsi" w:cstheme="minorHAnsi"/>
          <w:szCs w:val="24"/>
        </w:rPr>
        <w:t xml:space="preserve"> lo studente o altra persona che ha avuto in prestito il volume è tenuto a rifondere il danno, attraverso la fornitura alla biblioteca di una copia nuova del volume non restituito o di volume di valore equivalente (previo accordo col bibliotecario). </w:t>
      </w:r>
    </w:p>
    <w:p w:rsidR="004809E2" w:rsidRPr="000D7A13" w:rsidRDefault="003A5313">
      <w:pPr>
        <w:spacing w:after="0" w:line="259" w:lineRule="auto"/>
        <w:ind w:left="0" w:right="0" w:firstLine="0"/>
        <w:jc w:val="left"/>
        <w:rPr>
          <w:rFonts w:asciiTheme="minorHAnsi" w:hAnsiTheme="minorHAnsi" w:cstheme="minorHAnsi"/>
          <w:szCs w:val="24"/>
        </w:rPr>
      </w:pPr>
      <w:r w:rsidRPr="000D7A13">
        <w:rPr>
          <w:rFonts w:asciiTheme="minorHAnsi" w:hAnsiTheme="minorHAnsi" w:cstheme="minorHAnsi"/>
          <w:szCs w:val="24"/>
        </w:rPr>
        <w:t xml:space="preserve"> </w:t>
      </w:r>
    </w:p>
    <w:p w:rsidR="004809E2" w:rsidRPr="000D7A13" w:rsidRDefault="003A5313">
      <w:pPr>
        <w:spacing w:after="0" w:line="259" w:lineRule="auto"/>
        <w:ind w:left="0" w:right="0" w:firstLine="0"/>
        <w:jc w:val="left"/>
        <w:rPr>
          <w:rFonts w:asciiTheme="minorHAnsi" w:hAnsiTheme="minorHAnsi" w:cstheme="minorHAnsi"/>
          <w:szCs w:val="24"/>
        </w:rPr>
      </w:pPr>
      <w:r w:rsidRPr="000D7A13">
        <w:rPr>
          <w:rFonts w:asciiTheme="minorHAnsi" w:hAnsiTheme="minorHAnsi" w:cstheme="minorHAnsi"/>
          <w:szCs w:val="24"/>
        </w:rPr>
        <w:t xml:space="preserve"> </w:t>
      </w:r>
    </w:p>
    <w:p w:rsidR="004809E2" w:rsidRPr="000D7A13" w:rsidRDefault="003A5313">
      <w:pPr>
        <w:spacing w:after="0" w:line="259" w:lineRule="auto"/>
        <w:ind w:left="53" w:right="0" w:firstLine="0"/>
        <w:jc w:val="center"/>
        <w:rPr>
          <w:rFonts w:asciiTheme="minorHAnsi" w:hAnsiTheme="minorHAnsi" w:cstheme="minorHAnsi"/>
          <w:szCs w:val="24"/>
        </w:rPr>
      </w:pPr>
      <w:r w:rsidRPr="000D7A13">
        <w:rPr>
          <w:rFonts w:asciiTheme="minorHAnsi" w:hAnsiTheme="minorHAnsi" w:cstheme="minorHAnsi"/>
          <w:szCs w:val="24"/>
        </w:rPr>
        <w:t xml:space="preserve"> </w:t>
      </w:r>
    </w:p>
    <w:p w:rsidR="004809E2" w:rsidRPr="000D7A13" w:rsidRDefault="003A5313">
      <w:pPr>
        <w:pStyle w:val="Titolo1"/>
        <w:ind w:left="1785" w:right="1557" w:hanging="240"/>
        <w:rPr>
          <w:rFonts w:asciiTheme="minorHAnsi" w:hAnsiTheme="minorHAnsi" w:cstheme="minorHAnsi"/>
          <w:szCs w:val="24"/>
        </w:rPr>
      </w:pPr>
      <w:r w:rsidRPr="000D7A13">
        <w:rPr>
          <w:rFonts w:asciiTheme="minorHAnsi" w:hAnsiTheme="minorHAnsi" w:cstheme="minorHAnsi"/>
          <w:szCs w:val="24"/>
        </w:rPr>
        <w:t xml:space="preserve">ATTIVITA' IN BIBLIOTECA </w:t>
      </w:r>
    </w:p>
    <w:p w:rsidR="004809E2" w:rsidRPr="000D7A13" w:rsidRDefault="003A5313">
      <w:pPr>
        <w:spacing w:after="0" w:line="259" w:lineRule="auto"/>
        <w:ind w:left="0" w:right="0" w:firstLine="0"/>
        <w:jc w:val="left"/>
        <w:rPr>
          <w:rFonts w:asciiTheme="minorHAnsi" w:hAnsiTheme="minorHAnsi" w:cstheme="minorHAnsi"/>
          <w:szCs w:val="24"/>
        </w:rPr>
      </w:pPr>
      <w:r w:rsidRPr="000D7A13">
        <w:rPr>
          <w:rFonts w:asciiTheme="minorHAnsi" w:hAnsiTheme="minorHAnsi" w:cstheme="minorHAnsi"/>
          <w:szCs w:val="24"/>
        </w:rPr>
        <w:t xml:space="preserve"> </w:t>
      </w:r>
    </w:p>
    <w:p w:rsidR="004809E2" w:rsidRPr="000D7A13" w:rsidRDefault="003A5313">
      <w:pPr>
        <w:numPr>
          <w:ilvl w:val="0"/>
          <w:numId w:val="6"/>
        </w:numPr>
        <w:ind w:right="9" w:hanging="360"/>
        <w:rPr>
          <w:rFonts w:asciiTheme="minorHAnsi" w:hAnsiTheme="minorHAnsi" w:cstheme="minorHAnsi"/>
          <w:szCs w:val="24"/>
        </w:rPr>
      </w:pPr>
      <w:r w:rsidRPr="000D7A13">
        <w:rPr>
          <w:rFonts w:asciiTheme="minorHAnsi" w:hAnsiTheme="minorHAnsi" w:cstheme="minorHAnsi"/>
          <w:szCs w:val="24"/>
        </w:rPr>
        <w:t>La biblioteca è luogo aperto all'attività didattica per classe o gruppo di studenti. In tal senso è necessario prenotarne l'uso</w:t>
      </w:r>
      <w:r w:rsidR="006939D3">
        <w:rPr>
          <w:rFonts w:asciiTheme="minorHAnsi" w:hAnsiTheme="minorHAnsi" w:cstheme="minorHAnsi"/>
          <w:szCs w:val="24"/>
        </w:rPr>
        <w:t xml:space="preserve"> nel drive condiviso</w:t>
      </w:r>
      <w:r w:rsidRPr="000D7A13">
        <w:rPr>
          <w:rFonts w:asciiTheme="minorHAnsi" w:hAnsiTheme="minorHAnsi" w:cstheme="minorHAnsi"/>
          <w:szCs w:val="24"/>
        </w:rPr>
        <w:t xml:space="preserve">. Nel caso in cui l'attività didattica preveda un uso di numerosi materiali e volumi per consultazione e ricerca, occorre concordare con il bibliotecario le modalità di assistenza nella ricerca documentaria e nella distribuzione dei materiali. Se l'attività è promossa da un docente della scuola, l'attività potrà essere svolta in forma autonoma e il docente sarà garante dell'uso dei materiali. </w:t>
      </w:r>
    </w:p>
    <w:p w:rsidR="004809E2" w:rsidRPr="000D7A13" w:rsidRDefault="003A5313" w:rsidP="006939D3">
      <w:pPr>
        <w:spacing w:after="0" w:line="259" w:lineRule="auto"/>
        <w:ind w:left="720" w:right="0" w:firstLine="0"/>
        <w:jc w:val="left"/>
        <w:rPr>
          <w:rFonts w:asciiTheme="minorHAnsi" w:hAnsiTheme="minorHAnsi" w:cstheme="minorHAnsi"/>
          <w:szCs w:val="24"/>
        </w:rPr>
      </w:pPr>
      <w:r w:rsidRPr="000D7A13">
        <w:rPr>
          <w:rFonts w:asciiTheme="minorHAnsi" w:hAnsiTheme="minorHAnsi" w:cstheme="minorHAnsi"/>
          <w:szCs w:val="24"/>
        </w:rPr>
        <w:t xml:space="preserve"> </w:t>
      </w:r>
    </w:p>
    <w:p w:rsidR="004809E2" w:rsidRPr="000D7A13" w:rsidRDefault="003A5313">
      <w:pPr>
        <w:numPr>
          <w:ilvl w:val="0"/>
          <w:numId w:val="6"/>
        </w:numPr>
        <w:ind w:right="9" w:hanging="360"/>
        <w:rPr>
          <w:rFonts w:asciiTheme="minorHAnsi" w:hAnsiTheme="minorHAnsi" w:cstheme="minorHAnsi"/>
          <w:szCs w:val="24"/>
        </w:rPr>
      </w:pPr>
      <w:r w:rsidRPr="000D7A13">
        <w:rPr>
          <w:rFonts w:asciiTheme="minorHAnsi" w:hAnsiTheme="minorHAnsi" w:cstheme="minorHAnsi"/>
          <w:szCs w:val="24"/>
        </w:rPr>
        <w:t xml:space="preserve">La biblioteca, in quanto struttura a servizio dell'aggiornamento docenti e del personale, può ospitare incontri di studio e dibattito aperti a insegnanti delle scuole del istituto comprensivo o a collaboratori esterni.  </w:t>
      </w:r>
      <w:r w:rsidR="006939D3">
        <w:rPr>
          <w:rFonts w:asciiTheme="minorHAnsi" w:hAnsiTheme="minorHAnsi" w:cstheme="minorHAnsi"/>
          <w:szCs w:val="24"/>
        </w:rPr>
        <w:t>(nel rispetto delle norme Covid-19)</w:t>
      </w:r>
    </w:p>
    <w:p w:rsidR="004809E2" w:rsidRPr="000D7A13" w:rsidRDefault="003A5313">
      <w:pPr>
        <w:spacing w:after="0" w:line="259" w:lineRule="auto"/>
        <w:ind w:left="0" w:right="0" w:firstLine="0"/>
        <w:jc w:val="left"/>
        <w:rPr>
          <w:rFonts w:asciiTheme="minorHAnsi" w:hAnsiTheme="minorHAnsi" w:cstheme="minorHAnsi"/>
          <w:szCs w:val="24"/>
        </w:rPr>
      </w:pPr>
      <w:r w:rsidRPr="000D7A13">
        <w:rPr>
          <w:rFonts w:asciiTheme="minorHAnsi" w:hAnsiTheme="minorHAnsi" w:cstheme="minorHAnsi"/>
          <w:szCs w:val="24"/>
        </w:rPr>
        <w:t xml:space="preserve"> </w:t>
      </w:r>
    </w:p>
    <w:p w:rsidR="004809E2" w:rsidRPr="000D7A13" w:rsidRDefault="003A5313">
      <w:pPr>
        <w:numPr>
          <w:ilvl w:val="0"/>
          <w:numId w:val="6"/>
        </w:numPr>
        <w:ind w:right="9" w:hanging="360"/>
        <w:rPr>
          <w:rFonts w:asciiTheme="minorHAnsi" w:hAnsiTheme="minorHAnsi" w:cstheme="minorHAnsi"/>
          <w:szCs w:val="24"/>
        </w:rPr>
      </w:pPr>
      <w:r w:rsidRPr="000D7A13">
        <w:rPr>
          <w:rFonts w:asciiTheme="minorHAnsi" w:hAnsiTheme="minorHAnsi" w:cstheme="minorHAnsi"/>
          <w:szCs w:val="24"/>
        </w:rPr>
        <w:t xml:space="preserve">Previa autorizzazione del dirigente e del responsabile, compatibilmente con l'attività interna dell'Istituto, con la capienza dei locali e il rispetto delle norme di sicurezza, sarà possibile utilizzare la biblioteca per mostre e incontri culturali aperti a un ristretto pubblico. </w:t>
      </w:r>
    </w:p>
    <w:p w:rsidR="004809E2" w:rsidRPr="000D7A13" w:rsidRDefault="003A5313">
      <w:pPr>
        <w:spacing w:after="0" w:line="259" w:lineRule="auto"/>
        <w:ind w:left="0" w:right="0" w:firstLine="0"/>
        <w:jc w:val="left"/>
        <w:rPr>
          <w:rFonts w:asciiTheme="minorHAnsi" w:hAnsiTheme="minorHAnsi" w:cstheme="minorHAnsi"/>
          <w:szCs w:val="24"/>
        </w:rPr>
      </w:pPr>
      <w:r w:rsidRPr="000D7A13">
        <w:rPr>
          <w:rFonts w:asciiTheme="minorHAnsi" w:hAnsiTheme="minorHAnsi" w:cstheme="minorHAnsi"/>
          <w:szCs w:val="24"/>
        </w:rPr>
        <w:t xml:space="preserve"> </w:t>
      </w:r>
    </w:p>
    <w:p w:rsidR="004809E2" w:rsidRPr="000D7A13" w:rsidRDefault="003A5313">
      <w:pPr>
        <w:spacing w:after="0" w:line="259" w:lineRule="auto"/>
        <w:ind w:left="0" w:right="0" w:firstLine="0"/>
        <w:jc w:val="left"/>
        <w:rPr>
          <w:rFonts w:asciiTheme="minorHAnsi" w:hAnsiTheme="minorHAnsi" w:cstheme="minorHAnsi"/>
          <w:szCs w:val="24"/>
        </w:rPr>
      </w:pPr>
      <w:r w:rsidRPr="000D7A13">
        <w:rPr>
          <w:rFonts w:asciiTheme="minorHAnsi" w:hAnsiTheme="minorHAnsi" w:cstheme="minorHAnsi"/>
          <w:szCs w:val="24"/>
        </w:rPr>
        <w:t xml:space="preserve"> </w:t>
      </w:r>
    </w:p>
    <w:p w:rsidR="004809E2" w:rsidRPr="000D7A13" w:rsidRDefault="003A5313">
      <w:pPr>
        <w:pStyle w:val="Titolo1"/>
        <w:ind w:left="2110" w:hanging="565"/>
        <w:rPr>
          <w:rFonts w:asciiTheme="minorHAnsi" w:hAnsiTheme="minorHAnsi" w:cstheme="minorHAnsi"/>
          <w:szCs w:val="24"/>
        </w:rPr>
      </w:pPr>
      <w:r w:rsidRPr="000D7A13">
        <w:rPr>
          <w:rFonts w:asciiTheme="minorHAnsi" w:hAnsiTheme="minorHAnsi" w:cstheme="minorHAnsi"/>
          <w:szCs w:val="24"/>
        </w:rPr>
        <w:t xml:space="preserve">DIRITTI DEGLI UTENTI </w:t>
      </w:r>
    </w:p>
    <w:p w:rsidR="004809E2" w:rsidRPr="000D7A13" w:rsidRDefault="003A5313">
      <w:pPr>
        <w:ind w:left="0" w:right="9" w:firstLine="0"/>
        <w:rPr>
          <w:rFonts w:asciiTheme="minorHAnsi" w:hAnsiTheme="minorHAnsi" w:cstheme="minorHAnsi"/>
          <w:szCs w:val="24"/>
        </w:rPr>
      </w:pPr>
      <w:r w:rsidRPr="000D7A13">
        <w:rPr>
          <w:rFonts w:asciiTheme="minorHAnsi" w:hAnsiTheme="minorHAnsi" w:cstheme="minorHAnsi"/>
          <w:szCs w:val="24"/>
        </w:rPr>
        <w:t xml:space="preserve">Gli utenti hanno diritto a: </w:t>
      </w:r>
    </w:p>
    <w:p w:rsidR="004809E2" w:rsidRPr="000D7A13" w:rsidRDefault="003A5313">
      <w:pPr>
        <w:numPr>
          <w:ilvl w:val="0"/>
          <w:numId w:val="7"/>
        </w:numPr>
        <w:spacing w:after="104"/>
        <w:ind w:right="9" w:hanging="360"/>
        <w:rPr>
          <w:rFonts w:asciiTheme="minorHAnsi" w:hAnsiTheme="minorHAnsi" w:cstheme="minorHAnsi"/>
          <w:szCs w:val="24"/>
        </w:rPr>
      </w:pPr>
      <w:r w:rsidRPr="000D7A13">
        <w:rPr>
          <w:rFonts w:asciiTheme="minorHAnsi" w:hAnsiTheme="minorHAnsi" w:cstheme="minorHAnsi"/>
          <w:szCs w:val="24"/>
        </w:rPr>
        <w:t xml:space="preserve">usufruire dei servizi offerti; </w:t>
      </w:r>
    </w:p>
    <w:p w:rsidR="004809E2" w:rsidRPr="000D7A13" w:rsidRDefault="003A5313">
      <w:pPr>
        <w:numPr>
          <w:ilvl w:val="0"/>
          <w:numId w:val="7"/>
        </w:numPr>
        <w:spacing w:after="150"/>
        <w:ind w:right="9" w:hanging="360"/>
        <w:rPr>
          <w:rFonts w:asciiTheme="minorHAnsi" w:hAnsiTheme="minorHAnsi" w:cstheme="minorHAnsi"/>
          <w:szCs w:val="24"/>
        </w:rPr>
      </w:pPr>
      <w:r w:rsidRPr="000D7A13">
        <w:rPr>
          <w:rFonts w:asciiTheme="minorHAnsi" w:hAnsiTheme="minorHAnsi" w:cstheme="minorHAnsi"/>
          <w:szCs w:val="24"/>
        </w:rPr>
        <w:t xml:space="preserve">essere informati ed orientati sulle risorse possedute; </w:t>
      </w:r>
    </w:p>
    <w:p w:rsidR="004809E2" w:rsidRPr="000D7A13" w:rsidRDefault="003A5313">
      <w:pPr>
        <w:numPr>
          <w:ilvl w:val="0"/>
          <w:numId w:val="7"/>
        </w:numPr>
        <w:spacing w:after="100"/>
        <w:ind w:right="9" w:hanging="360"/>
        <w:rPr>
          <w:rFonts w:asciiTheme="minorHAnsi" w:hAnsiTheme="minorHAnsi" w:cstheme="minorHAnsi"/>
          <w:szCs w:val="24"/>
        </w:rPr>
      </w:pPr>
      <w:r w:rsidRPr="000D7A13">
        <w:rPr>
          <w:rFonts w:asciiTheme="minorHAnsi" w:hAnsiTheme="minorHAnsi" w:cstheme="minorHAnsi"/>
          <w:szCs w:val="24"/>
        </w:rPr>
        <w:t xml:space="preserve">presentare proposte per l’acquisto di materiale non posseduto; </w:t>
      </w:r>
    </w:p>
    <w:p w:rsidR="004809E2" w:rsidRPr="000D7A13" w:rsidRDefault="003A5313">
      <w:pPr>
        <w:numPr>
          <w:ilvl w:val="0"/>
          <w:numId w:val="7"/>
        </w:numPr>
        <w:spacing w:line="360" w:lineRule="auto"/>
        <w:ind w:right="9" w:hanging="360"/>
        <w:rPr>
          <w:rFonts w:asciiTheme="minorHAnsi" w:hAnsiTheme="minorHAnsi" w:cstheme="minorHAnsi"/>
          <w:szCs w:val="24"/>
        </w:rPr>
      </w:pPr>
      <w:r w:rsidRPr="000D7A13">
        <w:rPr>
          <w:rFonts w:asciiTheme="minorHAnsi" w:hAnsiTheme="minorHAnsi" w:cstheme="minorHAnsi"/>
          <w:szCs w:val="24"/>
        </w:rPr>
        <w:t xml:space="preserve">presentare reclami ed istanze, prospettare osservazioni, formulare suggerimenti per il miglioramento del servizio. </w:t>
      </w:r>
    </w:p>
    <w:p w:rsidR="004809E2" w:rsidRPr="000D7A13" w:rsidRDefault="003A5313">
      <w:pPr>
        <w:spacing w:after="0" w:line="259" w:lineRule="auto"/>
        <w:ind w:left="53" w:right="0" w:firstLine="0"/>
        <w:jc w:val="center"/>
        <w:rPr>
          <w:rFonts w:asciiTheme="minorHAnsi" w:hAnsiTheme="minorHAnsi" w:cstheme="minorHAnsi"/>
          <w:szCs w:val="24"/>
        </w:rPr>
      </w:pPr>
      <w:r w:rsidRPr="000D7A13">
        <w:rPr>
          <w:rFonts w:asciiTheme="minorHAnsi" w:hAnsiTheme="minorHAnsi" w:cstheme="minorHAnsi"/>
          <w:szCs w:val="24"/>
        </w:rPr>
        <w:t xml:space="preserve"> </w:t>
      </w:r>
    </w:p>
    <w:p w:rsidR="004809E2" w:rsidRPr="000D7A13" w:rsidRDefault="003A5313">
      <w:pPr>
        <w:spacing w:after="0" w:line="259" w:lineRule="auto"/>
        <w:ind w:left="53" w:right="0" w:firstLine="0"/>
        <w:jc w:val="center"/>
        <w:rPr>
          <w:rFonts w:asciiTheme="minorHAnsi" w:hAnsiTheme="minorHAnsi" w:cstheme="minorHAnsi"/>
          <w:szCs w:val="24"/>
        </w:rPr>
      </w:pPr>
      <w:r w:rsidRPr="000D7A13">
        <w:rPr>
          <w:rFonts w:asciiTheme="minorHAnsi" w:hAnsiTheme="minorHAnsi" w:cstheme="minorHAnsi"/>
          <w:szCs w:val="24"/>
        </w:rPr>
        <w:t xml:space="preserve"> </w:t>
      </w:r>
    </w:p>
    <w:p w:rsidR="004809E2" w:rsidRPr="000D7A13" w:rsidRDefault="003A5313">
      <w:pPr>
        <w:pStyle w:val="Titolo1"/>
        <w:ind w:left="1905" w:right="140" w:hanging="360"/>
        <w:rPr>
          <w:rFonts w:asciiTheme="minorHAnsi" w:hAnsiTheme="minorHAnsi" w:cstheme="minorHAnsi"/>
          <w:szCs w:val="24"/>
        </w:rPr>
      </w:pPr>
      <w:r w:rsidRPr="000D7A13">
        <w:rPr>
          <w:rFonts w:asciiTheme="minorHAnsi" w:hAnsiTheme="minorHAnsi" w:cstheme="minorHAnsi"/>
          <w:szCs w:val="24"/>
        </w:rPr>
        <w:t xml:space="preserve">NORME DI COMPORTAMENTO </w:t>
      </w:r>
    </w:p>
    <w:p w:rsidR="004809E2" w:rsidRPr="000D7A13" w:rsidRDefault="003A5313">
      <w:pPr>
        <w:spacing w:after="0" w:line="259" w:lineRule="auto"/>
        <w:ind w:left="53" w:right="0" w:firstLine="0"/>
        <w:jc w:val="center"/>
        <w:rPr>
          <w:rFonts w:asciiTheme="minorHAnsi" w:hAnsiTheme="minorHAnsi" w:cstheme="minorHAnsi"/>
          <w:szCs w:val="24"/>
        </w:rPr>
      </w:pPr>
      <w:r w:rsidRPr="000D7A13">
        <w:rPr>
          <w:rFonts w:asciiTheme="minorHAnsi" w:hAnsiTheme="minorHAnsi" w:cstheme="minorHAnsi"/>
          <w:szCs w:val="24"/>
        </w:rPr>
        <w:t xml:space="preserve"> </w:t>
      </w:r>
    </w:p>
    <w:p w:rsidR="004809E2" w:rsidRPr="000D7A13" w:rsidRDefault="003A5313">
      <w:pPr>
        <w:spacing w:after="215"/>
        <w:ind w:left="0" w:right="9" w:firstLine="0"/>
        <w:rPr>
          <w:rFonts w:asciiTheme="minorHAnsi" w:hAnsiTheme="minorHAnsi" w:cstheme="minorHAnsi"/>
          <w:szCs w:val="24"/>
        </w:rPr>
      </w:pPr>
      <w:r w:rsidRPr="000D7A13">
        <w:rPr>
          <w:rFonts w:asciiTheme="minorHAnsi" w:hAnsiTheme="minorHAnsi" w:cstheme="minorHAnsi"/>
          <w:szCs w:val="24"/>
        </w:rPr>
        <w:t xml:space="preserve">Gli utenti hanno il diritto di usufruire dei servizi offerti dalla Biblioteca a condizione di attenersi alle seguenti disposizioni: </w:t>
      </w:r>
    </w:p>
    <w:p w:rsidR="004809E2" w:rsidRPr="000D7A13" w:rsidRDefault="003A5313">
      <w:pPr>
        <w:numPr>
          <w:ilvl w:val="0"/>
          <w:numId w:val="8"/>
        </w:numPr>
        <w:ind w:right="9"/>
        <w:rPr>
          <w:rFonts w:asciiTheme="minorHAnsi" w:hAnsiTheme="minorHAnsi" w:cstheme="minorHAnsi"/>
          <w:szCs w:val="24"/>
        </w:rPr>
      </w:pPr>
      <w:r w:rsidRPr="000D7A13">
        <w:rPr>
          <w:rFonts w:asciiTheme="minorHAnsi" w:hAnsiTheme="minorHAnsi" w:cstheme="minorHAnsi"/>
          <w:szCs w:val="24"/>
        </w:rPr>
        <w:lastRenderedPageBreak/>
        <w:t xml:space="preserve">si rende personalmente responsabile chiunque asporti indebitamente libri o riviste o altri documenti o strappi pagine o tavole o in qualunque modo danneggi il materiale documentario della Biblioteca; </w:t>
      </w:r>
    </w:p>
    <w:p w:rsidR="004809E2" w:rsidRPr="000D7A13" w:rsidRDefault="003A5313">
      <w:pPr>
        <w:spacing w:after="46" w:line="259" w:lineRule="auto"/>
        <w:ind w:left="712" w:right="0" w:firstLine="0"/>
        <w:jc w:val="left"/>
        <w:rPr>
          <w:rFonts w:asciiTheme="minorHAnsi" w:hAnsiTheme="minorHAnsi" w:cstheme="minorHAnsi"/>
          <w:szCs w:val="24"/>
        </w:rPr>
      </w:pPr>
      <w:r w:rsidRPr="000D7A13">
        <w:rPr>
          <w:rFonts w:asciiTheme="minorHAnsi" w:hAnsiTheme="minorHAnsi" w:cstheme="minorHAnsi"/>
          <w:szCs w:val="24"/>
        </w:rPr>
        <w:t xml:space="preserve"> </w:t>
      </w:r>
    </w:p>
    <w:p w:rsidR="004809E2" w:rsidRPr="000D7A13" w:rsidRDefault="003A5313">
      <w:pPr>
        <w:numPr>
          <w:ilvl w:val="0"/>
          <w:numId w:val="8"/>
        </w:numPr>
        <w:ind w:right="9"/>
        <w:rPr>
          <w:rFonts w:asciiTheme="minorHAnsi" w:hAnsiTheme="minorHAnsi" w:cstheme="minorHAnsi"/>
          <w:szCs w:val="24"/>
        </w:rPr>
      </w:pPr>
      <w:r w:rsidRPr="000D7A13">
        <w:rPr>
          <w:rFonts w:asciiTheme="minorHAnsi" w:hAnsiTheme="minorHAnsi" w:cstheme="minorHAnsi"/>
          <w:szCs w:val="24"/>
        </w:rPr>
        <w:t xml:space="preserve">sul materiale cartaceo (libri, riviste, giornali…) è vietato fare segni e scrivere alcunché. All’atto del prelievo di un volume o della sua riconsegna, il lettore deve assicurarsi che l’incaricato prenda nota delle eventuali irregolarità o danni riscontrabili; </w:t>
      </w:r>
    </w:p>
    <w:p w:rsidR="004809E2" w:rsidRPr="000D7A13" w:rsidRDefault="003A5313">
      <w:pPr>
        <w:spacing w:after="40" w:line="259" w:lineRule="auto"/>
        <w:ind w:left="380" w:right="0" w:firstLine="0"/>
        <w:jc w:val="left"/>
        <w:rPr>
          <w:rFonts w:asciiTheme="minorHAnsi" w:hAnsiTheme="minorHAnsi" w:cstheme="minorHAnsi"/>
          <w:szCs w:val="24"/>
        </w:rPr>
      </w:pPr>
      <w:r w:rsidRPr="000D7A13">
        <w:rPr>
          <w:rFonts w:asciiTheme="minorHAnsi" w:hAnsiTheme="minorHAnsi" w:cstheme="minorHAnsi"/>
          <w:szCs w:val="24"/>
        </w:rPr>
        <w:t xml:space="preserve"> </w:t>
      </w:r>
    </w:p>
    <w:p w:rsidR="004809E2" w:rsidRPr="000D7A13" w:rsidRDefault="003A5313">
      <w:pPr>
        <w:numPr>
          <w:ilvl w:val="0"/>
          <w:numId w:val="8"/>
        </w:numPr>
        <w:ind w:right="9"/>
        <w:rPr>
          <w:rFonts w:asciiTheme="minorHAnsi" w:hAnsiTheme="minorHAnsi" w:cstheme="minorHAnsi"/>
          <w:szCs w:val="24"/>
        </w:rPr>
      </w:pPr>
      <w:r w:rsidRPr="000D7A13">
        <w:rPr>
          <w:rFonts w:asciiTheme="minorHAnsi" w:hAnsiTheme="minorHAnsi" w:cstheme="minorHAnsi"/>
          <w:szCs w:val="24"/>
        </w:rPr>
        <w:t xml:space="preserve">nella sala della Biblioteca è assolutamente vietato mangiare, bere, sedere per terra o sui tavoli, parlare a voce alta, disturbare in qualsiasi modo gli altri utenti. In sintesi è vietato tenere un comportamento irrispettoso nei confronti di cose e persone. </w:t>
      </w:r>
    </w:p>
    <w:p w:rsidR="004809E2" w:rsidRPr="000D7A13" w:rsidRDefault="003A5313">
      <w:pPr>
        <w:spacing w:after="36" w:line="259" w:lineRule="auto"/>
        <w:ind w:left="380" w:right="0" w:firstLine="0"/>
        <w:jc w:val="left"/>
        <w:rPr>
          <w:rFonts w:asciiTheme="minorHAnsi" w:hAnsiTheme="minorHAnsi" w:cstheme="minorHAnsi"/>
          <w:szCs w:val="24"/>
        </w:rPr>
      </w:pPr>
      <w:r w:rsidRPr="000D7A13">
        <w:rPr>
          <w:rFonts w:asciiTheme="minorHAnsi" w:hAnsiTheme="minorHAnsi" w:cstheme="minorHAnsi"/>
          <w:szCs w:val="24"/>
        </w:rPr>
        <w:t xml:space="preserve"> </w:t>
      </w:r>
    </w:p>
    <w:p w:rsidR="004809E2" w:rsidRPr="000D7A13" w:rsidRDefault="003A5313">
      <w:pPr>
        <w:numPr>
          <w:ilvl w:val="0"/>
          <w:numId w:val="8"/>
        </w:numPr>
        <w:ind w:right="9"/>
        <w:rPr>
          <w:rFonts w:asciiTheme="minorHAnsi" w:hAnsiTheme="minorHAnsi" w:cstheme="minorHAnsi"/>
          <w:szCs w:val="24"/>
        </w:rPr>
      </w:pPr>
      <w:r w:rsidRPr="000D7A13">
        <w:rPr>
          <w:rFonts w:asciiTheme="minorHAnsi" w:hAnsiTheme="minorHAnsi" w:cstheme="minorHAnsi"/>
          <w:szCs w:val="24"/>
        </w:rPr>
        <w:t xml:space="preserve">Gli arredi utilizzati dovranno </w:t>
      </w:r>
      <w:r w:rsidRPr="000D7A13">
        <w:rPr>
          <w:rFonts w:asciiTheme="minorHAnsi" w:hAnsiTheme="minorHAnsi" w:cstheme="minorHAnsi"/>
          <w:b/>
          <w:szCs w:val="24"/>
        </w:rPr>
        <w:t>essere mantenuti in ordine</w:t>
      </w:r>
      <w:r w:rsidRPr="000D7A13">
        <w:rPr>
          <w:rFonts w:asciiTheme="minorHAnsi" w:hAnsiTheme="minorHAnsi" w:cstheme="minorHAnsi"/>
          <w:szCs w:val="24"/>
        </w:rPr>
        <w:t xml:space="preserve">, pertanto le sedie dovranno essere riallineate lungo i tavoli e/o le postazioni dei computer. </w:t>
      </w:r>
    </w:p>
    <w:p w:rsidR="004809E2" w:rsidRPr="000D7A13" w:rsidRDefault="003A5313">
      <w:pPr>
        <w:spacing w:after="212" w:line="259" w:lineRule="auto"/>
        <w:ind w:left="380" w:right="0" w:firstLine="0"/>
        <w:jc w:val="left"/>
        <w:rPr>
          <w:rFonts w:asciiTheme="minorHAnsi" w:hAnsiTheme="minorHAnsi" w:cstheme="minorHAnsi"/>
          <w:szCs w:val="24"/>
        </w:rPr>
      </w:pPr>
      <w:r w:rsidRPr="000D7A13">
        <w:rPr>
          <w:rFonts w:asciiTheme="minorHAnsi" w:hAnsiTheme="minorHAnsi" w:cstheme="minorHAnsi"/>
          <w:szCs w:val="24"/>
        </w:rPr>
        <w:t xml:space="preserve"> </w:t>
      </w:r>
    </w:p>
    <w:p w:rsidR="004809E2" w:rsidRPr="000D7A13" w:rsidRDefault="004809E2">
      <w:pPr>
        <w:spacing w:after="0" w:line="259" w:lineRule="auto"/>
        <w:ind w:left="0" w:right="0" w:firstLine="0"/>
        <w:jc w:val="left"/>
        <w:rPr>
          <w:rFonts w:asciiTheme="minorHAnsi" w:hAnsiTheme="minorHAnsi" w:cstheme="minorHAnsi"/>
          <w:szCs w:val="24"/>
        </w:rPr>
      </w:pPr>
    </w:p>
    <w:p w:rsidR="000D7A13" w:rsidRPr="000D7A13" w:rsidRDefault="000D7A13" w:rsidP="000D7A13">
      <w:pPr>
        <w:spacing w:after="0" w:line="259" w:lineRule="auto"/>
        <w:ind w:left="0" w:right="0" w:firstLine="0"/>
        <w:jc w:val="center"/>
        <w:rPr>
          <w:rFonts w:asciiTheme="minorHAnsi" w:hAnsiTheme="minorHAnsi" w:cstheme="minorHAnsi"/>
          <w:b/>
          <w:bCs/>
          <w:szCs w:val="24"/>
        </w:rPr>
      </w:pPr>
      <w:r w:rsidRPr="000D7A13">
        <w:rPr>
          <w:rFonts w:asciiTheme="minorHAnsi" w:hAnsiTheme="minorHAnsi" w:cstheme="minorHAnsi"/>
          <w:b/>
          <w:bCs/>
          <w:szCs w:val="24"/>
        </w:rPr>
        <w:t>NORME DI COMPORTAMENTO DURANTE L’EMERGENZA COVID-19</w:t>
      </w:r>
    </w:p>
    <w:p w:rsidR="000D7A13" w:rsidRDefault="000D7A13" w:rsidP="000D7A13">
      <w:pPr>
        <w:spacing w:after="0" w:line="259" w:lineRule="auto"/>
        <w:ind w:left="0" w:right="0" w:firstLine="0"/>
        <w:jc w:val="center"/>
        <w:rPr>
          <w:b/>
          <w:bCs/>
        </w:rPr>
      </w:pPr>
    </w:p>
    <w:p w:rsidR="000D7A13" w:rsidRPr="000D7A13" w:rsidRDefault="000D7A13" w:rsidP="000D7A13">
      <w:pPr>
        <w:shd w:val="clear" w:color="auto" w:fill="FFFFFF"/>
        <w:spacing w:before="100" w:beforeAutospacing="1" w:after="100" w:afterAutospacing="1" w:line="240" w:lineRule="auto"/>
        <w:ind w:left="0" w:right="0" w:firstLine="0"/>
        <w:rPr>
          <w:rFonts w:asciiTheme="minorHAnsi" w:hAnsiTheme="minorHAnsi" w:cstheme="minorHAnsi"/>
          <w:szCs w:val="24"/>
        </w:rPr>
      </w:pPr>
      <w:r w:rsidRPr="000D7A13">
        <w:rPr>
          <w:rFonts w:asciiTheme="minorHAnsi" w:hAnsiTheme="minorHAnsi" w:cstheme="minorHAnsi"/>
          <w:szCs w:val="24"/>
        </w:rPr>
        <w:t>Fino al termine dell’epidemia le misure organizzative che appaiono generalmente opportune, in parte già previste dai provvedimenti finora adottati dalle autorità pubbliche, in parte desumibili dalla letteratura scientifica, sono le seguenti:</w:t>
      </w:r>
    </w:p>
    <w:p w:rsidR="000D7A13" w:rsidRPr="000D7A13" w:rsidRDefault="000D7A13" w:rsidP="000D7A13">
      <w:pPr>
        <w:numPr>
          <w:ilvl w:val="0"/>
          <w:numId w:val="10"/>
        </w:numPr>
        <w:shd w:val="clear" w:color="auto" w:fill="FFFFFF"/>
        <w:spacing w:before="100" w:beforeAutospacing="1" w:after="100" w:afterAutospacing="1" w:line="240" w:lineRule="auto"/>
        <w:ind w:right="0"/>
        <w:rPr>
          <w:rFonts w:asciiTheme="minorHAnsi" w:hAnsiTheme="minorHAnsi" w:cstheme="minorHAnsi"/>
          <w:szCs w:val="24"/>
        </w:rPr>
      </w:pPr>
      <w:r w:rsidRPr="000D7A13">
        <w:rPr>
          <w:rFonts w:asciiTheme="minorHAnsi" w:hAnsiTheme="minorHAnsi" w:cstheme="minorHAnsi"/>
          <w:szCs w:val="24"/>
        </w:rPr>
        <w:t>mantenere l’accesso contingentato anche dello staff e assicurare che le postazioni di lavoro occupate siano distanti </w:t>
      </w:r>
      <w:r w:rsidRPr="000D7A13">
        <w:rPr>
          <w:rFonts w:asciiTheme="minorHAnsi" w:hAnsiTheme="minorHAnsi" w:cstheme="minorHAnsi"/>
          <w:b/>
          <w:bCs/>
          <w:szCs w:val="24"/>
        </w:rPr>
        <w:t>almeno</w:t>
      </w:r>
      <w:r w:rsidRPr="000D7A13">
        <w:rPr>
          <w:rFonts w:asciiTheme="minorHAnsi" w:hAnsiTheme="minorHAnsi" w:cstheme="minorHAnsi"/>
          <w:szCs w:val="24"/>
        </w:rPr>
        <w:t> un metro l’una dall’altra (ma alla luce degli studi sulla distanza che può essere raggiunta dalle emissioni in determinate condizioni ambientali, è preferibile mantenere una distanza superiore, di 7-8 metri</w:t>
      </w:r>
      <w:r w:rsidR="006C19EB">
        <w:rPr>
          <w:rFonts w:asciiTheme="minorHAnsi" w:hAnsiTheme="minorHAnsi" w:cstheme="minorHAnsi"/>
          <w:szCs w:val="24"/>
        </w:rPr>
        <w:t xml:space="preserve"> e</w:t>
      </w:r>
      <w:r w:rsidRPr="000D7A13">
        <w:rPr>
          <w:rFonts w:asciiTheme="minorHAnsi" w:hAnsiTheme="minorHAnsi" w:cstheme="minorHAnsi"/>
          <w:szCs w:val="24"/>
        </w:rPr>
        <w:t xml:space="preserve"> disporre l’utilizzo di mascherine di protezione);</w:t>
      </w:r>
    </w:p>
    <w:p w:rsidR="000D7A13" w:rsidRPr="000D7A13" w:rsidRDefault="000D7A13" w:rsidP="000D7A13">
      <w:pPr>
        <w:numPr>
          <w:ilvl w:val="0"/>
          <w:numId w:val="10"/>
        </w:numPr>
        <w:shd w:val="clear" w:color="auto" w:fill="FFFFFF"/>
        <w:spacing w:before="100" w:beforeAutospacing="1" w:after="100" w:afterAutospacing="1" w:line="240" w:lineRule="auto"/>
        <w:ind w:right="0"/>
        <w:rPr>
          <w:rFonts w:asciiTheme="minorHAnsi" w:hAnsiTheme="minorHAnsi" w:cstheme="minorHAnsi"/>
          <w:szCs w:val="24"/>
        </w:rPr>
      </w:pPr>
      <w:r w:rsidRPr="000D7A13">
        <w:rPr>
          <w:rFonts w:asciiTheme="minorHAnsi" w:hAnsiTheme="minorHAnsi" w:cstheme="minorHAnsi"/>
          <w:szCs w:val="24"/>
        </w:rPr>
        <w:t>raccomandare che tale distanza interpersonale sia rispettata per tutta la durata della permanenza in sede e vigilare in tal senso;</w:t>
      </w:r>
    </w:p>
    <w:p w:rsidR="000D7A13" w:rsidRPr="000D7A13" w:rsidRDefault="000D7A13" w:rsidP="000D7A13">
      <w:pPr>
        <w:numPr>
          <w:ilvl w:val="0"/>
          <w:numId w:val="10"/>
        </w:numPr>
        <w:shd w:val="clear" w:color="auto" w:fill="FFFFFF"/>
        <w:spacing w:before="100" w:beforeAutospacing="1" w:after="100" w:afterAutospacing="1" w:line="240" w:lineRule="auto"/>
        <w:ind w:right="0"/>
        <w:rPr>
          <w:rFonts w:asciiTheme="minorHAnsi" w:hAnsiTheme="minorHAnsi" w:cstheme="minorHAnsi"/>
          <w:szCs w:val="24"/>
        </w:rPr>
      </w:pPr>
      <w:r w:rsidRPr="000D7A13">
        <w:rPr>
          <w:rFonts w:asciiTheme="minorHAnsi" w:hAnsiTheme="minorHAnsi" w:cstheme="minorHAnsi"/>
          <w:szCs w:val="24"/>
        </w:rPr>
        <w:t>predisporre soluzioni disinfettanti all’ingresso e invitare tutti al loro utilizzo prima di proseguire;</w:t>
      </w:r>
    </w:p>
    <w:p w:rsidR="000D7A13" w:rsidRPr="000D7A13" w:rsidRDefault="000D7A13" w:rsidP="000D7A13">
      <w:pPr>
        <w:numPr>
          <w:ilvl w:val="0"/>
          <w:numId w:val="10"/>
        </w:numPr>
        <w:shd w:val="clear" w:color="auto" w:fill="FFFFFF"/>
        <w:spacing w:before="100" w:beforeAutospacing="1" w:after="100" w:afterAutospacing="1" w:line="240" w:lineRule="auto"/>
        <w:ind w:right="0"/>
        <w:rPr>
          <w:rFonts w:asciiTheme="minorHAnsi" w:hAnsiTheme="minorHAnsi" w:cstheme="minorHAnsi"/>
          <w:szCs w:val="24"/>
        </w:rPr>
      </w:pPr>
      <w:r w:rsidRPr="000D7A13">
        <w:rPr>
          <w:rFonts w:asciiTheme="minorHAnsi" w:hAnsiTheme="minorHAnsi" w:cstheme="minorHAnsi"/>
          <w:szCs w:val="24"/>
        </w:rPr>
        <w:t>raccomandare a tutti di non toccarsi occhi, naso e bocca con le mani, a tutela della salute propria e altrui, informando che questo comportamento è necessario anche per mantenere l’igiene delle superfici (dei libri, dei plichi, dei moduli, dei tavoli, dei pc, delle tastiere, delle stampanti e di qualsiasi oggetto presente in biblioteca) ed evitare che diventino veicolo di contagio;</w:t>
      </w:r>
    </w:p>
    <w:p w:rsidR="000D7A13" w:rsidRPr="000D7A13" w:rsidRDefault="000D7A13" w:rsidP="000D7A13">
      <w:pPr>
        <w:numPr>
          <w:ilvl w:val="0"/>
          <w:numId w:val="10"/>
        </w:numPr>
        <w:shd w:val="clear" w:color="auto" w:fill="FFFFFF"/>
        <w:spacing w:before="100" w:beforeAutospacing="1" w:after="100" w:afterAutospacing="1" w:line="240" w:lineRule="auto"/>
        <w:ind w:right="0"/>
        <w:rPr>
          <w:rFonts w:asciiTheme="minorHAnsi" w:hAnsiTheme="minorHAnsi" w:cstheme="minorHAnsi"/>
          <w:szCs w:val="24"/>
        </w:rPr>
      </w:pPr>
      <w:r w:rsidRPr="000D7A13">
        <w:rPr>
          <w:rFonts w:asciiTheme="minorHAnsi" w:hAnsiTheme="minorHAnsi" w:cstheme="minorHAnsi"/>
          <w:szCs w:val="24"/>
        </w:rPr>
        <w:t>raccomandare a tutti di lavarsi spesso le mani, o di igienizzarle con la soluzione disinfettante;</w:t>
      </w:r>
    </w:p>
    <w:p w:rsidR="000D7A13" w:rsidRPr="000D7A13" w:rsidRDefault="000D7A13" w:rsidP="000D7A13">
      <w:pPr>
        <w:numPr>
          <w:ilvl w:val="0"/>
          <w:numId w:val="10"/>
        </w:numPr>
        <w:shd w:val="clear" w:color="auto" w:fill="FFFFFF"/>
        <w:spacing w:before="100" w:beforeAutospacing="1" w:after="100" w:afterAutospacing="1" w:line="240" w:lineRule="auto"/>
        <w:ind w:right="0"/>
        <w:rPr>
          <w:rFonts w:asciiTheme="minorHAnsi" w:hAnsiTheme="minorHAnsi" w:cstheme="minorHAnsi"/>
          <w:szCs w:val="24"/>
        </w:rPr>
      </w:pPr>
      <w:r w:rsidRPr="000D7A13">
        <w:rPr>
          <w:rFonts w:asciiTheme="minorHAnsi" w:hAnsiTheme="minorHAnsi" w:cstheme="minorHAnsi"/>
          <w:szCs w:val="24"/>
        </w:rPr>
        <w:t>raccomandare a tutti di coprirsi bocca e naso col gomito se si starnutisce o tossisce, fermo il divieto di uscire da casa per chi è risultato positivo al virus e la forte raccomandazione a non uscire da casa e chiamare il medico per chi presenta sintomi d’infezione respiratoria o febbre;</w:t>
      </w:r>
    </w:p>
    <w:p w:rsidR="000D7A13" w:rsidRPr="000D7A13" w:rsidRDefault="000D7A13" w:rsidP="000D7A13">
      <w:pPr>
        <w:numPr>
          <w:ilvl w:val="0"/>
          <w:numId w:val="10"/>
        </w:numPr>
        <w:shd w:val="clear" w:color="auto" w:fill="FFFFFF"/>
        <w:spacing w:before="100" w:beforeAutospacing="1" w:after="100" w:afterAutospacing="1" w:line="240" w:lineRule="auto"/>
        <w:ind w:right="0"/>
        <w:rPr>
          <w:rFonts w:asciiTheme="minorHAnsi" w:hAnsiTheme="minorHAnsi" w:cstheme="minorHAnsi"/>
          <w:szCs w:val="24"/>
        </w:rPr>
      </w:pPr>
      <w:r w:rsidRPr="000D7A13">
        <w:rPr>
          <w:rFonts w:asciiTheme="minorHAnsi" w:hAnsiTheme="minorHAnsi" w:cstheme="minorHAnsi"/>
          <w:szCs w:val="24"/>
        </w:rPr>
        <w:t>pulire spesso le superfici con disinfettanti a base di cloro o alcol;</w:t>
      </w:r>
    </w:p>
    <w:p w:rsidR="000D7A13" w:rsidRPr="000D7A13" w:rsidRDefault="000D7A13" w:rsidP="000D7A13">
      <w:pPr>
        <w:numPr>
          <w:ilvl w:val="0"/>
          <w:numId w:val="10"/>
        </w:numPr>
        <w:shd w:val="clear" w:color="auto" w:fill="FFFFFF"/>
        <w:spacing w:before="100" w:beforeAutospacing="1" w:after="100" w:afterAutospacing="1" w:line="240" w:lineRule="auto"/>
        <w:ind w:right="0"/>
        <w:rPr>
          <w:rFonts w:asciiTheme="minorHAnsi" w:hAnsiTheme="minorHAnsi" w:cstheme="minorHAnsi"/>
          <w:szCs w:val="24"/>
        </w:rPr>
      </w:pPr>
      <w:r w:rsidRPr="000D7A13">
        <w:rPr>
          <w:rFonts w:asciiTheme="minorHAnsi" w:hAnsiTheme="minorHAnsi" w:cstheme="minorHAnsi"/>
          <w:szCs w:val="24"/>
        </w:rPr>
        <w:t>aerare frequentemente i locali;</w:t>
      </w:r>
    </w:p>
    <w:p w:rsidR="000D7A13" w:rsidRPr="000D7A13" w:rsidRDefault="000D7A13" w:rsidP="000D7A13">
      <w:pPr>
        <w:numPr>
          <w:ilvl w:val="0"/>
          <w:numId w:val="10"/>
        </w:numPr>
        <w:shd w:val="clear" w:color="auto" w:fill="FFFFFF"/>
        <w:spacing w:before="100" w:beforeAutospacing="1" w:after="100" w:afterAutospacing="1" w:line="240" w:lineRule="auto"/>
        <w:ind w:right="0"/>
        <w:rPr>
          <w:rFonts w:asciiTheme="minorHAnsi" w:hAnsiTheme="minorHAnsi" w:cstheme="minorHAnsi"/>
          <w:szCs w:val="24"/>
        </w:rPr>
      </w:pPr>
      <w:r w:rsidRPr="000D7A13">
        <w:rPr>
          <w:rFonts w:asciiTheme="minorHAnsi" w:hAnsiTheme="minorHAnsi" w:cstheme="minorHAnsi"/>
          <w:szCs w:val="24"/>
        </w:rPr>
        <w:t>provvedere frequentemente alla loro igienizzazione e disinfezione;</w:t>
      </w:r>
    </w:p>
    <w:p w:rsidR="000D7A13" w:rsidRPr="000D7A13" w:rsidRDefault="000D7A13" w:rsidP="000D7A13">
      <w:pPr>
        <w:numPr>
          <w:ilvl w:val="0"/>
          <w:numId w:val="10"/>
        </w:numPr>
        <w:shd w:val="clear" w:color="auto" w:fill="FFFFFF"/>
        <w:spacing w:before="100" w:beforeAutospacing="1" w:after="100" w:afterAutospacing="1" w:line="240" w:lineRule="auto"/>
        <w:ind w:right="0"/>
        <w:rPr>
          <w:rFonts w:asciiTheme="minorHAnsi" w:hAnsiTheme="minorHAnsi" w:cstheme="minorHAnsi"/>
          <w:szCs w:val="24"/>
        </w:rPr>
      </w:pPr>
      <w:r w:rsidRPr="000D7A13">
        <w:rPr>
          <w:rFonts w:asciiTheme="minorHAnsi" w:hAnsiTheme="minorHAnsi" w:cstheme="minorHAnsi"/>
          <w:szCs w:val="24"/>
        </w:rPr>
        <w:t>accertarsi che gli impianti di ventilazione, se presenti, siano monitorati e mantenuti sistematicamente in perfetto esercizio;</w:t>
      </w:r>
    </w:p>
    <w:p w:rsidR="000D7A13" w:rsidRPr="000D7A13" w:rsidRDefault="000D7A13" w:rsidP="000D7A13">
      <w:pPr>
        <w:numPr>
          <w:ilvl w:val="0"/>
          <w:numId w:val="10"/>
        </w:numPr>
        <w:shd w:val="clear" w:color="auto" w:fill="FFFFFF"/>
        <w:spacing w:before="100" w:beforeAutospacing="1" w:after="100" w:afterAutospacing="1" w:line="240" w:lineRule="auto"/>
        <w:ind w:right="0"/>
        <w:rPr>
          <w:rFonts w:asciiTheme="minorHAnsi" w:hAnsiTheme="minorHAnsi" w:cstheme="minorHAnsi"/>
          <w:szCs w:val="24"/>
        </w:rPr>
      </w:pPr>
      <w:r w:rsidRPr="000D7A13">
        <w:rPr>
          <w:rFonts w:asciiTheme="minorHAnsi" w:hAnsiTheme="minorHAnsi" w:cstheme="minorHAnsi"/>
          <w:szCs w:val="24"/>
        </w:rPr>
        <w:t>nel periodo dell’emergenza, evitare possibilmente l’utilizzo di impianti di raffrescamento e riscaldamento, o assicurare la pulizia settimanale dei filtri;</w:t>
      </w:r>
    </w:p>
    <w:p w:rsidR="000D7A13" w:rsidRPr="000D7A13" w:rsidRDefault="000D7A13" w:rsidP="000D7A13">
      <w:pPr>
        <w:numPr>
          <w:ilvl w:val="0"/>
          <w:numId w:val="10"/>
        </w:numPr>
        <w:shd w:val="clear" w:color="auto" w:fill="FFFFFF"/>
        <w:spacing w:before="100" w:beforeAutospacing="1" w:after="100" w:afterAutospacing="1" w:line="240" w:lineRule="auto"/>
        <w:ind w:right="0"/>
        <w:rPr>
          <w:rFonts w:asciiTheme="minorHAnsi" w:hAnsiTheme="minorHAnsi" w:cstheme="minorHAnsi"/>
          <w:szCs w:val="24"/>
        </w:rPr>
      </w:pPr>
      <w:r w:rsidRPr="000D7A13">
        <w:rPr>
          <w:rFonts w:asciiTheme="minorHAnsi" w:hAnsiTheme="minorHAnsi" w:cstheme="minorHAnsi"/>
          <w:szCs w:val="24"/>
        </w:rPr>
        <w:t xml:space="preserve">prevedere l’uso da parte dello staff di guanti in lattice monouso (o in nitrile, sempre monouso) per maneggiare i libri o altri materiali consultati o restituiti dal prestito da parte di utenti dei quali non è possibile conoscere con certezza le condizioni di salute, mettendoli poi da parte per </w:t>
      </w:r>
      <w:r w:rsidRPr="000D7A13">
        <w:rPr>
          <w:rFonts w:asciiTheme="minorHAnsi" w:hAnsiTheme="minorHAnsi" w:cstheme="minorHAnsi"/>
          <w:szCs w:val="24"/>
        </w:rPr>
        <w:lastRenderedPageBreak/>
        <w:t>un periodo di 72 ore (3 giorni), meglio se in un luogo ben aerato, e rendendoli non disponibili alla consultazione e al prestito per lo stesso periodo di tempo;</w:t>
      </w:r>
    </w:p>
    <w:p w:rsidR="000D7A13" w:rsidRPr="000D7A13" w:rsidRDefault="000D7A13" w:rsidP="000D7A13">
      <w:pPr>
        <w:numPr>
          <w:ilvl w:val="0"/>
          <w:numId w:val="10"/>
        </w:numPr>
        <w:shd w:val="clear" w:color="auto" w:fill="FFFFFF"/>
        <w:spacing w:before="100" w:beforeAutospacing="1" w:after="100" w:afterAutospacing="1" w:line="240" w:lineRule="auto"/>
        <w:ind w:right="0"/>
        <w:rPr>
          <w:rFonts w:asciiTheme="minorHAnsi" w:hAnsiTheme="minorHAnsi" w:cstheme="minorHAnsi"/>
          <w:szCs w:val="24"/>
        </w:rPr>
      </w:pPr>
      <w:r w:rsidRPr="000D7A13">
        <w:rPr>
          <w:rFonts w:asciiTheme="minorHAnsi" w:hAnsiTheme="minorHAnsi" w:cstheme="minorHAnsi"/>
          <w:szCs w:val="24"/>
        </w:rPr>
        <w:t>analoga misura va adottata per maneggiare i libri e gli altri materiali acquistati di recente, così come quelli ricevuti in dono e quelli rientrati dal prestito interbibliotecario e i relativi imballaggi;</w:t>
      </w:r>
    </w:p>
    <w:p w:rsidR="000D7A13" w:rsidRPr="000D7A13" w:rsidRDefault="000D7A13" w:rsidP="000D7A13">
      <w:pPr>
        <w:numPr>
          <w:ilvl w:val="0"/>
          <w:numId w:val="10"/>
        </w:numPr>
        <w:shd w:val="clear" w:color="auto" w:fill="FFFFFF"/>
        <w:spacing w:before="100" w:beforeAutospacing="1" w:after="100" w:afterAutospacing="1" w:line="240" w:lineRule="auto"/>
        <w:ind w:right="0"/>
        <w:rPr>
          <w:rFonts w:asciiTheme="minorHAnsi" w:hAnsiTheme="minorHAnsi" w:cstheme="minorHAnsi"/>
          <w:szCs w:val="24"/>
        </w:rPr>
      </w:pPr>
      <w:r w:rsidRPr="000D7A13">
        <w:rPr>
          <w:rFonts w:asciiTheme="minorHAnsi" w:hAnsiTheme="minorHAnsi" w:cstheme="minorHAnsi"/>
          <w:szCs w:val="24"/>
        </w:rPr>
        <w:t>Raccomandare inoltre agli utenti di</w:t>
      </w:r>
    </w:p>
    <w:p w:rsidR="000D7A13" w:rsidRPr="000D7A13" w:rsidRDefault="000D7A13" w:rsidP="000D7A13">
      <w:pPr>
        <w:numPr>
          <w:ilvl w:val="1"/>
          <w:numId w:val="10"/>
        </w:numPr>
        <w:shd w:val="clear" w:color="auto" w:fill="FFFFFF"/>
        <w:spacing w:before="100" w:beforeAutospacing="1" w:after="100" w:afterAutospacing="1" w:line="240" w:lineRule="auto"/>
        <w:ind w:right="0"/>
        <w:rPr>
          <w:rFonts w:asciiTheme="minorHAnsi" w:hAnsiTheme="minorHAnsi" w:cstheme="minorHAnsi"/>
          <w:szCs w:val="24"/>
        </w:rPr>
      </w:pPr>
      <w:r w:rsidRPr="000D7A13">
        <w:rPr>
          <w:rFonts w:asciiTheme="minorHAnsi" w:hAnsiTheme="minorHAnsi" w:cstheme="minorHAnsi"/>
          <w:szCs w:val="24"/>
        </w:rPr>
        <w:t>maneggiare i libri della biblioteca solo dopo avere pulito e disinfettato le mani;</w:t>
      </w:r>
    </w:p>
    <w:p w:rsidR="000D7A13" w:rsidRPr="000D7A13" w:rsidRDefault="000D7A13" w:rsidP="000D7A13">
      <w:pPr>
        <w:numPr>
          <w:ilvl w:val="1"/>
          <w:numId w:val="10"/>
        </w:numPr>
        <w:shd w:val="clear" w:color="auto" w:fill="FFFFFF"/>
        <w:spacing w:before="100" w:beforeAutospacing="1" w:after="100" w:afterAutospacing="1" w:line="240" w:lineRule="auto"/>
        <w:ind w:right="0"/>
        <w:rPr>
          <w:rFonts w:asciiTheme="minorHAnsi" w:hAnsiTheme="minorHAnsi" w:cstheme="minorHAnsi"/>
          <w:szCs w:val="24"/>
        </w:rPr>
      </w:pPr>
      <w:r w:rsidRPr="000D7A13">
        <w:rPr>
          <w:rFonts w:asciiTheme="minorHAnsi" w:hAnsiTheme="minorHAnsi" w:cstheme="minorHAnsi"/>
          <w:szCs w:val="24"/>
        </w:rPr>
        <w:t>non bagnarsi le dita con la saliva per voltare le pagine;</w:t>
      </w:r>
    </w:p>
    <w:p w:rsidR="000D7A13" w:rsidRPr="000D7A13" w:rsidRDefault="000D7A13" w:rsidP="000D7A13">
      <w:pPr>
        <w:numPr>
          <w:ilvl w:val="1"/>
          <w:numId w:val="10"/>
        </w:numPr>
        <w:shd w:val="clear" w:color="auto" w:fill="FFFFFF"/>
        <w:spacing w:before="100" w:beforeAutospacing="1" w:after="100" w:afterAutospacing="1" w:line="240" w:lineRule="auto"/>
        <w:ind w:right="0"/>
        <w:rPr>
          <w:rFonts w:asciiTheme="minorHAnsi" w:hAnsiTheme="minorHAnsi" w:cstheme="minorHAnsi"/>
          <w:szCs w:val="24"/>
        </w:rPr>
      </w:pPr>
      <w:r w:rsidRPr="000D7A13">
        <w:rPr>
          <w:rFonts w:asciiTheme="minorHAnsi" w:hAnsiTheme="minorHAnsi" w:cstheme="minorHAnsi"/>
          <w:szCs w:val="24"/>
        </w:rPr>
        <w:t>non tossire né starnutire sui libri;</w:t>
      </w:r>
    </w:p>
    <w:p w:rsidR="000D7A13" w:rsidRPr="000D7A13" w:rsidRDefault="000D7A13" w:rsidP="000D7A13">
      <w:pPr>
        <w:spacing w:after="0" w:line="259" w:lineRule="auto"/>
        <w:ind w:left="0" w:right="0" w:firstLine="0"/>
        <w:rPr>
          <w:b/>
          <w:bCs/>
        </w:rPr>
      </w:pPr>
    </w:p>
    <w:sectPr w:rsidR="000D7A13" w:rsidRPr="000D7A13" w:rsidSect="000E4553">
      <w:headerReference w:type="even" r:id="rId13"/>
      <w:headerReference w:type="default" r:id="rId14"/>
      <w:headerReference w:type="first" r:id="rId15"/>
      <w:pgSz w:w="12472" w:h="16840"/>
      <w:pgMar w:top="223" w:right="1122" w:bottom="1469" w:left="1133" w:header="142"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CA2" w:rsidRDefault="00536CA2">
      <w:pPr>
        <w:spacing w:after="0" w:line="240" w:lineRule="auto"/>
      </w:pPr>
      <w:r>
        <w:separator/>
      </w:r>
    </w:p>
  </w:endnote>
  <w:endnote w:type="continuationSeparator" w:id="0">
    <w:p w:rsidR="00536CA2" w:rsidRDefault="00536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CA2" w:rsidRDefault="00536CA2">
      <w:pPr>
        <w:spacing w:after="0" w:line="240" w:lineRule="auto"/>
      </w:pPr>
      <w:r>
        <w:separator/>
      </w:r>
    </w:p>
  </w:footnote>
  <w:footnote w:type="continuationSeparator" w:id="0">
    <w:p w:rsidR="00536CA2" w:rsidRDefault="00536C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E2" w:rsidRDefault="003A5313">
    <w:pPr>
      <w:spacing w:after="0" w:line="259" w:lineRule="auto"/>
      <w:ind w:left="360"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E2" w:rsidRDefault="003A5313">
    <w:pPr>
      <w:spacing w:after="0" w:line="259" w:lineRule="auto"/>
      <w:ind w:left="360"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E2" w:rsidRDefault="004809E2">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986"/>
    <w:multiLevelType w:val="hybridMultilevel"/>
    <w:tmpl w:val="89B8D31E"/>
    <w:lvl w:ilvl="0" w:tplc="D9EE3766">
      <w:start w:val="1"/>
      <w:numFmt w:val="bullet"/>
      <w:lvlText w:val="•"/>
      <w:lvlJc w:val="left"/>
      <w:pPr>
        <w:ind w:left="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D041AC">
      <w:start w:val="1"/>
      <w:numFmt w:val="bullet"/>
      <w:lvlText w:val="o"/>
      <w:lvlJc w:val="left"/>
      <w:pPr>
        <w:ind w:left="1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04B7AE">
      <w:start w:val="1"/>
      <w:numFmt w:val="bullet"/>
      <w:lvlText w:val="▪"/>
      <w:lvlJc w:val="left"/>
      <w:pPr>
        <w:ind w:left="2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CE7F20">
      <w:start w:val="1"/>
      <w:numFmt w:val="bullet"/>
      <w:lvlText w:val="•"/>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666E0A">
      <w:start w:val="1"/>
      <w:numFmt w:val="bullet"/>
      <w:lvlText w:val="o"/>
      <w:lvlJc w:val="left"/>
      <w:pPr>
        <w:ind w:left="3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2866F6">
      <w:start w:val="1"/>
      <w:numFmt w:val="bullet"/>
      <w:lvlText w:val="▪"/>
      <w:lvlJc w:val="left"/>
      <w:pPr>
        <w:ind w:left="43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928ACC">
      <w:start w:val="1"/>
      <w:numFmt w:val="bullet"/>
      <w:lvlText w:val="•"/>
      <w:lvlJc w:val="left"/>
      <w:pPr>
        <w:ind w:left="5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A48922">
      <w:start w:val="1"/>
      <w:numFmt w:val="bullet"/>
      <w:lvlText w:val="o"/>
      <w:lvlJc w:val="left"/>
      <w:pPr>
        <w:ind w:left="5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744956">
      <w:start w:val="1"/>
      <w:numFmt w:val="bullet"/>
      <w:lvlText w:val="▪"/>
      <w:lvlJc w:val="left"/>
      <w:pPr>
        <w:ind w:left="6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1CB45157"/>
    <w:multiLevelType w:val="hybridMultilevel"/>
    <w:tmpl w:val="778EF6FA"/>
    <w:lvl w:ilvl="0" w:tplc="6560810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EAE9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1C03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309C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04F80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D24F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82B3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6812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F4E0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1EAA1749"/>
    <w:multiLevelType w:val="hybridMultilevel"/>
    <w:tmpl w:val="07361624"/>
    <w:lvl w:ilvl="0" w:tplc="C20E492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74BF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825F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A451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FE0D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C615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A24C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58BB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B41A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368B3998"/>
    <w:multiLevelType w:val="multilevel"/>
    <w:tmpl w:val="770C9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CB58A3"/>
    <w:multiLevelType w:val="hybridMultilevel"/>
    <w:tmpl w:val="65724DF6"/>
    <w:lvl w:ilvl="0" w:tplc="4406FF38">
      <w:start w:val="1"/>
      <w:numFmt w:val="bullet"/>
      <w:lvlText w:val="•"/>
      <w:lvlJc w:val="left"/>
      <w:pPr>
        <w:ind w:left="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40C1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9619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56D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02F3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70B1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44C2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1236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8895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4C477FBC"/>
    <w:multiLevelType w:val="hybridMultilevel"/>
    <w:tmpl w:val="2F1A60BE"/>
    <w:lvl w:ilvl="0" w:tplc="C9E4EDC8">
      <w:start w:val="1"/>
      <w:numFmt w:val="bullet"/>
      <w:lvlText w:val="•"/>
      <w:lvlJc w:val="left"/>
      <w:pPr>
        <w:ind w:left="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4455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88B2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B09A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4809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8CF8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E4E9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761B3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E0F4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510326F1"/>
    <w:multiLevelType w:val="hybridMultilevel"/>
    <w:tmpl w:val="5040351E"/>
    <w:lvl w:ilvl="0" w:tplc="3ACABC32">
      <w:start w:val="1"/>
      <w:numFmt w:val="bullet"/>
      <w:lvlText w:val="•"/>
      <w:lvlJc w:val="left"/>
      <w:pPr>
        <w:ind w:left="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A006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4AFF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EA89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2834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884A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60A9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A038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90CF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67660C5C"/>
    <w:multiLevelType w:val="hybridMultilevel"/>
    <w:tmpl w:val="B93A7D26"/>
    <w:lvl w:ilvl="0" w:tplc="AFBADE5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2E9C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069F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EEF7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2849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A2F2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5E41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80C4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9E1B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70177905"/>
    <w:multiLevelType w:val="hybridMultilevel"/>
    <w:tmpl w:val="FD2E9B06"/>
    <w:lvl w:ilvl="0" w:tplc="E49AA3E0">
      <w:start w:val="1"/>
      <w:numFmt w:val="decimal"/>
      <w:pStyle w:val="Titolo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AD4A4AA">
      <w:start w:val="1"/>
      <w:numFmt w:val="lowerLetter"/>
      <w:lvlText w:val="%2"/>
      <w:lvlJc w:val="left"/>
      <w:pPr>
        <w:ind w:left="46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51477D0">
      <w:start w:val="1"/>
      <w:numFmt w:val="lowerRoman"/>
      <w:lvlText w:val="%3"/>
      <w:lvlJc w:val="left"/>
      <w:pPr>
        <w:ind w:left="53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C16BE3C">
      <w:start w:val="1"/>
      <w:numFmt w:val="decimal"/>
      <w:lvlText w:val="%4"/>
      <w:lvlJc w:val="left"/>
      <w:pPr>
        <w:ind w:left="6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46C719A">
      <w:start w:val="1"/>
      <w:numFmt w:val="lowerLetter"/>
      <w:lvlText w:val="%5"/>
      <w:lvlJc w:val="left"/>
      <w:pPr>
        <w:ind w:left="68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0DE7FD8">
      <w:start w:val="1"/>
      <w:numFmt w:val="lowerRoman"/>
      <w:lvlText w:val="%6"/>
      <w:lvlJc w:val="left"/>
      <w:pPr>
        <w:ind w:left="75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D6AAA5A">
      <w:start w:val="1"/>
      <w:numFmt w:val="decimal"/>
      <w:lvlText w:val="%7"/>
      <w:lvlJc w:val="left"/>
      <w:pPr>
        <w:ind w:left="82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B5AC232">
      <w:start w:val="1"/>
      <w:numFmt w:val="lowerLetter"/>
      <w:lvlText w:val="%8"/>
      <w:lvlJc w:val="left"/>
      <w:pPr>
        <w:ind w:left="89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16A4CAC">
      <w:start w:val="1"/>
      <w:numFmt w:val="lowerRoman"/>
      <w:lvlText w:val="%9"/>
      <w:lvlJc w:val="left"/>
      <w:pPr>
        <w:ind w:left="97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76894A96"/>
    <w:multiLevelType w:val="hybridMultilevel"/>
    <w:tmpl w:val="542CA9D0"/>
    <w:lvl w:ilvl="0" w:tplc="124E8A20">
      <w:start w:val="1"/>
      <w:numFmt w:val="bullet"/>
      <w:lvlText w:val="•"/>
      <w:lvlJc w:val="left"/>
      <w:pPr>
        <w:ind w:left="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4C25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1EE9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A01B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B642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02F6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4E17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4E2B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9CA3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9"/>
  </w:num>
  <w:num w:numId="4">
    <w:abstractNumId w:val="6"/>
  </w:num>
  <w:num w:numId="5">
    <w:abstractNumId w:val="5"/>
  </w:num>
  <w:num w:numId="6">
    <w:abstractNumId w:val="7"/>
  </w:num>
  <w:num w:numId="7">
    <w:abstractNumId w:val="2"/>
  </w:num>
  <w:num w:numId="8">
    <w:abstractNumId w:val="0"/>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4809E2"/>
    <w:rsid w:val="000D7A13"/>
    <w:rsid w:val="000E4553"/>
    <w:rsid w:val="001A2857"/>
    <w:rsid w:val="0027470E"/>
    <w:rsid w:val="003A5313"/>
    <w:rsid w:val="00416D07"/>
    <w:rsid w:val="00475E69"/>
    <w:rsid w:val="004809E2"/>
    <w:rsid w:val="004C64EC"/>
    <w:rsid w:val="00536CA2"/>
    <w:rsid w:val="006939D3"/>
    <w:rsid w:val="006C19EB"/>
    <w:rsid w:val="00AD1005"/>
    <w:rsid w:val="00B61E55"/>
    <w:rsid w:val="00D12197"/>
    <w:rsid w:val="00D42D7F"/>
    <w:rsid w:val="00E7073B"/>
    <w:rsid w:val="00F93C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2D7F"/>
    <w:pPr>
      <w:spacing w:after="14" w:line="247" w:lineRule="auto"/>
      <w:ind w:left="726" w:right="8" w:hanging="366"/>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rsid w:val="00D42D7F"/>
    <w:pPr>
      <w:keepNext/>
      <w:keepLines/>
      <w:numPr>
        <w:numId w:val="9"/>
      </w:numPr>
      <w:spacing w:after="0"/>
      <w:ind w:left="360" w:hanging="10"/>
      <w:jc w:val="center"/>
      <w:outlineLvl w:val="0"/>
    </w:pPr>
    <w:rPr>
      <w:rFonts w:ascii="Times New Roman" w:eastAsia="Times New Roman" w:hAnsi="Times New Roman" w:cs="Times New Roman"/>
      <w:b/>
      <w:color w:val="000000"/>
      <w:sz w:val="24"/>
    </w:rPr>
  </w:style>
  <w:style w:type="paragraph" w:styleId="Titolo2">
    <w:name w:val="heading 2"/>
    <w:basedOn w:val="Normale"/>
    <w:next w:val="Normale"/>
    <w:link w:val="Titolo2Carattere"/>
    <w:uiPriority w:val="9"/>
    <w:semiHidden/>
    <w:unhideWhenUsed/>
    <w:qFormat/>
    <w:rsid w:val="000D7A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D42D7F"/>
    <w:rPr>
      <w:rFonts w:ascii="Times New Roman" w:eastAsia="Times New Roman" w:hAnsi="Times New Roman" w:cs="Times New Roman"/>
      <w:b/>
      <w:color w:val="000000"/>
      <w:sz w:val="24"/>
    </w:rPr>
  </w:style>
  <w:style w:type="character" w:customStyle="1" w:styleId="Titolo2Carattere">
    <w:name w:val="Titolo 2 Carattere"/>
    <w:basedOn w:val="Carpredefinitoparagrafo"/>
    <w:link w:val="Titolo2"/>
    <w:uiPriority w:val="9"/>
    <w:semiHidden/>
    <w:rsid w:val="000D7A13"/>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6939D3"/>
    <w:pPr>
      <w:ind w:left="720"/>
      <w:contextualSpacing/>
    </w:pPr>
  </w:style>
  <w:style w:type="paragraph" w:styleId="Pidipagina">
    <w:name w:val="footer"/>
    <w:basedOn w:val="Normale"/>
    <w:link w:val="PidipaginaCarattere"/>
    <w:uiPriority w:val="99"/>
    <w:semiHidden/>
    <w:unhideWhenUsed/>
    <w:rsid w:val="000E45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E4553"/>
    <w:rPr>
      <w:rFonts w:ascii="Times New Roman" w:eastAsia="Times New Roman" w:hAnsi="Times New Roman" w:cs="Times New Roman"/>
      <w:color w:val="000000"/>
      <w:sz w:val="24"/>
    </w:rPr>
  </w:style>
  <w:style w:type="character" w:styleId="Collegamentoipertestuale">
    <w:name w:val="Hyperlink"/>
    <w:basedOn w:val="Carpredefinitoparagrafo"/>
    <w:rsid w:val="000E4553"/>
    <w:rPr>
      <w:color w:val="0000FF"/>
      <w:u w:val="single"/>
    </w:rPr>
  </w:style>
  <w:style w:type="paragraph" w:styleId="Testofumetto">
    <w:name w:val="Balloon Text"/>
    <w:basedOn w:val="Normale"/>
    <w:link w:val="TestofumettoCarattere"/>
    <w:uiPriority w:val="99"/>
    <w:semiHidden/>
    <w:unhideWhenUsed/>
    <w:rsid w:val="000E455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4553"/>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768890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vialelibertavigevano.edu.it"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vic83100r@pec.istruzione.It" TargetMode="External"/><Relationship Id="rId4" Type="http://schemas.openxmlformats.org/officeDocument/2006/relationships/webSettings" Target="webSettings.xml"/><Relationship Id="rId9" Type="http://schemas.openxmlformats.org/officeDocument/2006/relationships/hyperlink" Target="mailto:pvic83100r@Istruzione.It"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1712</Words>
  <Characters>9759</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cp:lastModifiedBy>Giovanna</cp:lastModifiedBy>
  <cp:revision>7</cp:revision>
  <dcterms:created xsi:type="dcterms:W3CDTF">2021-10-12T17:11:00Z</dcterms:created>
  <dcterms:modified xsi:type="dcterms:W3CDTF">2021-11-07T23:49:00Z</dcterms:modified>
</cp:coreProperties>
</file>