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10590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3345"/>
        <w:gridCol w:w="2955"/>
        <w:gridCol w:w="2010"/>
        <w:tblGridChange w:id="0">
          <w:tblGrid>
            <w:gridCol w:w="2280"/>
            <w:gridCol w:w="3345"/>
            <w:gridCol w:w="2955"/>
            <w:gridCol w:w="2010"/>
          </w:tblGrid>
        </w:tblGridChange>
      </w:tblGrid>
      <w:tr>
        <w:trPr>
          <w:cantSplit w:val="0"/>
          <w:trHeight w:val="11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</w:rPr>
              <w:drawing>
                <wp:inline distB="0" distT="0" distL="0" distR="0">
                  <wp:extent cx="3087370" cy="724535"/>
                  <wp:effectExtent b="0" l="0" r="0" t="0"/>
                  <wp:docPr id="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370" cy="7245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2476500" cy="622300"/>
                  <wp:effectExtent b="0" l="0" r="0" t="0"/>
                  <wp:docPr descr="Home - KK Pon-Fesr | Know K." id="5" name="image4.jpg"/>
                  <a:graphic>
                    <a:graphicData uri="http://schemas.openxmlformats.org/drawingml/2006/picture">
                      <pic:pic>
                        <pic:nvPicPr>
                          <pic:cNvPr descr="Home - KK Pon-Fesr | Know K."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622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w:drawing>
                <wp:inline distB="0" distT="0" distL="0" distR="0">
                  <wp:extent cx="427355" cy="487045"/>
                  <wp:effectExtent b="0" l="0" r="0" t="0"/>
                  <wp:docPr descr="Emblema della Repubblica Italiana - Wikipedia" id="7" name="image1.png"/>
                  <a:graphic>
                    <a:graphicData uri="http://schemas.openxmlformats.org/drawingml/2006/picture">
                      <pic:pic>
                        <pic:nvPicPr>
                          <pic:cNvPr descr="Emblema della Repubblica Italiana - Wikipedia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487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Pinyon Script" w:cs="Pinyon Script" w:eastAsia="Pinyon Script" w:hAnsi="Pinyon Script"/>
                <w:sz w:val="32"/>
                <w:szCs w:val="32"/>
              </w:rPr>
            </w:pPr>
            <w:r w:rsidDel="00000000" w:rsidR="00000000" w:rsidRPr="00000000">
              <w:rPr>
                <w:rFonts w:ascii="Pinyon Script" w:cs="Pinyon Script" w:eastAsia="Pinyon Script" w:hAnsi="Pinyon Script"/>
                <w:sz w:val="32"/>
                <w:szCs w:val="32"/>
                <w:rtl w:val="0"/>
              </w:rPr>
              <w:t xml:space="preserve">Ministero dell’Istruzione e del Merito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ISTITUTO COMPRENSIVO STATALE DI VIALE LIBERTA’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Scuole dell’ Infanzia “C. Corsico” - “S. Maria delle Vigne”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Scuole Primarie “E. De Amicis” - “A. Botto”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Scuola Secondaria di Primo Grado “G. Robecchi”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Viale Libertà, 32 – 27029 Vigevano (PV)  Tel. 0381/42464 -  Fax  0381/42474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e-mail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pvic83100r@istruzione.it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-  Pec: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pvic83100r@pec.istruzione.it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Sito internet: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www.icvialelibertavigevano.edu.it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Codice Fiscale  94034000185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Codice Meccanografico: PVIC83100R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1151890" cy="700405"/>
                  <wp:effectExtent b="0" l="0" r="0" t="0"/>
                  <wp:docPr descr="Descrizione: C:\Users\ALESSIO\Dropbox\ISTITUTO.png" id="6" name="image2.png"/>
                  <a:graphic>
                    <a:graphicData uri="http://schemas.openxmlformats.org/drawingml/2006/picture">
                      <pic:pic>
                        <pic:nvPicPr>
                          <pic:cNvPr descr="Descrizione: C:\Users\ALESSIO\Dropbox\ISTITUTO.png" id="0" name="image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7004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Attestazione richiesta di trattenimento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https://drive.google.com/open?id=0BxQlftX7nqKlak1sd0I1YnpMYW81aFhPR3VjQzdTTDdncE9J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0796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propone un progetto di trattenimento alla scuola dell’infanzia per l’a.s. 20__- 20__ per l’alunno (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le prime due lettere del cognome e del nome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68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Cognome: _____ Nome: 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68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frequentante la Scuola dell'Infanzia “ _________________________________________”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68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58" w:right="68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attesta che agli atti della scuola sono stati acquisiti: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88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parere tecnico degli specialisti che hanno in carico l’alunno;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88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assenso della famiglia;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88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parere del team dei docenti;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88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progetto educativo-didattico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88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delibera dell’organo collegiale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del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Vigevano, lì _____________________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PROGETTO EDUCATIVO E DIDATTICO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IL TRATTENIMENTO ALLA SCUOLA DELL’INFANZIA DEL BAMBINO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COGNOME_________________________ NOME ___________________________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 ______________________ Nato a_____________ il 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Verbale del Collegio ASL rilasciato in data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OBIETTIVI EDUCATIVI E SCANSIONE DELLA GIORNATA SCOLASTICA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INTERVENTI EDUCATIVO-DIDATTICI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 puntuale descrizione delle attività che si intendono proporre, le modalità per organizzarle anche in relazione all’articolazione dello spazio educativo (quando e in quali angoli della sezione e/o della scuola; con quali figure adulte di riferimento; in quali momenti sono previste attività individuali, con i compagni di sezione o di altre in piccolo, medio, grande gruppo; secondo l’età o le capacità e il livello di apprendimento…)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MATERIALI DIDATTICI CHE SI INTENDONO UTILIZZARE IN RELAZIONE  ALLE ATTIVITA’ PROPOSTE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RAPPORTI CON LA FAMIGLIA E CON GLI ESPERTI/STRUTTURE SPECIALISTICHE DEL TERRITORIO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 FORME DI VERIFICA E DI VALUTAZIONE DELLE ATTIVITÀ DIDATTICHE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F. FORME DI VERIFICA DELLA SITUAZIONE DEL BAMBINO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_______________________________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Il Team dei docenti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Il trattamento e la segretezza dei dati e delle informazioni qui registrati sono tutelati da quanto disposto dal D.Lvo 196/2003 recante disposizioni in materia di “Tutela delle persone e di altri soggetti rispetto al trattamento dei dati personali.</w:t>
      </w: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default"/>
      <w:footerReference r:id="rId18" w:type="first"/>
      <w:footerReference r:id="rId19" w:type="even"/>
      <w:pgSz w:h="16838" w:w="11906" w:orient="portrait"/>
      <w:pgMar w:bottom="1134" w:top="1417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Pinyon Script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8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PROGETTO EDUCATIVO DIDATTICO  PER IL </w:t>
      <w:tab/>
      <w:tab/>
      <w:t xml:space="preserve">SCUOLA DELL'INFANZIA</w:t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708" w:before="0" w:line="240" w:lineRule="auto"/>
      <w:ind w:left="0" w:right="0" w:firstLine="0"/>
      <w:jc w:val="left"/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TRATTENIMENTO DELL'ALUNNO XX.XX.</w:t>
      <w:tab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(nome plesso)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8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240" w:lineRule="auto"/>
      <w:ind w:left="0" w:right="0" w:firstLine="0"/>
      <w:jc w:val="both"/>
      <w:rPr>
        <w:rFonts w:ascii="Calibri" w:cs="Calibri" w:eastAsia="Calibri" w:hAnsi="Calibri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ISTITUTO COMPRENSIVO STATALE DI VIALE LIBERTÀ - VIGEVANO (PV)</w:t>
    </w:r>
    <w:r w:rsidDel="00000000" w:rsidR="00000000" w:rsidRPr="00000000">
      <w:rPr>
        <w:rFonts w:ascii="Calibri" w:cs="Calibri" w:eastAsia="Calibri" w:hAnsi="Calibri"/>
        <w:i w:val="1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ab/>
      <w:t xml:space="preserve"> </w:t>
      <w:tab/>
    </w:r>
    <w:r w:rsidDel="00000000" w:rsidR="00000000" w:rsidRPr="00000000">
      <w:rPr>
        <w:rFonts w:ascii="Calibri" w:cs="Calibri" w:eastAsia="Calibri" w:hAnsi="Calibri"/>
        <w:i w:val="1"/>
        <w:color w:val="808080"/>
        <w:sz w:val="24"/>
        <w:szCs w:val="24"/>
        <w:rtl w:val="0"/>
      </w:rPr>
      <w:t xml:space="preserve">    </w:t>
    </w:r>
    <w:r w:rsidDel="00000000" w:rsidR="00000000" w:rsidRPr="00000000">
      <w:rPr>
        <w:rFonts w:ascii="Calibri" w:cs="Calibri" w:eastAsia="Calibri" w:hAnsi="Calibri"/>
        <w:i w:val="1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a.s. 20</w:t>
    </w:r>
    <w:r w:rsidDel="00000000" w:rsidR="00000000" w:rsidRPr="00000000">
      <w:rPr>
        <w:rFonts w:ascii="Calibri" w:cs="Calibri" w:eastAsia="Calibri" w:hAnsi="Calibri"/>
        <w:i w:val="1"/>
        <w:color w:val="808080"/>
        <w:sz w:val="24"/>
        <w:szCs w:val="24"/>
        <w:rtl w:val="0"/>
      </w:rPr>
      <w:t xml:space="preserve">XX</w:t>
    </w:r>
    <w:r w:rsidDel="00000000" w:rsidR="00000000" w:rsidRPr="00000000">
      <w:rPr>
        <w:rFonts w:ascii="Calibri" w:cs="Calibri" w:eastAsia="Calibri" w:hAnsi="Calibri"/>
        <w:i w:val="1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rFonts w:ascii="Calibri" w:cs="Calibri" w:eastAsia="Calibri" w:hAnsi="Calibri"/>
        <w:i w:val="1"/>
        <w:color w:val="808080"/>
        <w:sz w:val="24"/>
        <w:szCs w:val="24"/>
        <w:rtl w:val="0"/>
      </w:rPr>
      <w:t xml:space="preserve">XX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vic83100r@pec.istruzione.It" TargetMode="External"/><Relationship Id="rId10" Type="http://schemas.openxmlformats.org/officeDocument/2006/relationships/hyperlink" Target="mailto:pvic83100r@istruzione.it" TargetMode="External"/><Relationship Id="rId13" Type="http://schemas.openxmlformats.org/officeDocument/2006/relationships/image" Target="media/image2.png"/><Relationship Id="rId12" Type="http://schemas.openxmlformats.org/officeDocument/2006/relationships/hyperlink" Target="http://www.icvialelibertavigevano.edu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eader" Target="header2.xml"/><Relationship Id="rId14" Type="http://schemas.openxmlformats.org/officeDocument/2006/relationships/hyperlink" Target="https://drive.google.com/open?id=0BxQlftX7nqKlak1sd0I1YnpMYW81aFhPR3VjQzdTTDdncE9J" TargetMode="External"/><Relationship Id="rId17" Type="http://schemas.openxmlformats.org/officeDocument/2006/relationships/footer" Target="foot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OXIiIUztH3T7PNG3lk40Ea//uA==">CgMxLjA4AHIhMVZ1VWNJci00YnhvNUlZNFFINWFZX1N2Z0VKSGZMbUNt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